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2021年度安徽交运集团汽车销售有限公司智能巡查系统采购项目</w:t>
      </w:r>
    </w:p>
    <w:p>
      <w:pPr>
        <w:spacing w:line="540" w:lineRule="exact"/>
        <w:ind w:firstLine="420"/>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9</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w:t>
      </w:r>
      <w:r>
        <w:rPr>
          <w:rFonts w:hint="eastAsia" w:ascii="Times New Roman" w:hAnsi="Times New Roman" w:eastAsia="黑体" w:cs="Times New Roman"/>
          <w:sz w:val="32"/>
          <w:szCs w:val="32"/>
          <w:u w:val="single"/>
          <w:lang w:val="en-US" w:eastAsia="zh-CN"/>
        </w:rPr>
        <w:t>9</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200016984"/>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19"/>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1080097142"/>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865741800"/>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2080240698"/>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19"/>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878467551"/>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19"/>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1460882137"/>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19"/>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525632585"/>
      <w:bookmarkStart w:id="4" w:name="_Toc6496_WPSOffice_Level2"/>
      <w:bookmarkStart w:id="5" w:name="_Toc10395_WPSOffice_Level2"/>
      <w:bookmarkStart w:id="6" w:name="_Toc24354_WPSOffice_Level2"/>
      <w:bookmarkStart w:id="7" w:name="_Toc4489_WPSOffice_Level2"/>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jc w:val="left"/>
        <w:rPr>
          <w:rFonts w:ascii="宋体" w:hAnsi="宋体" w:eastAsia="宋体" w:cs="宋体"/>
          <w:b/>
          <w:bCs/>
          <w:sz w:val="44"/>
          <w:szCs w:val="44"/>
        </w:rPr>
      </w:pPr>
      <w:r>
        <w:rPr>
          <w:rFonts w:ascii="Times New Roman" w:hAnsi="Times New Roman" w:cs="Times New Roman"/>
          <w:szCs w:val="22"/>
        </w:rPr>
        <w:t>1.1 项目名称：</w:t>
      </w:r>
      <w:r>
        <w:rPr>
          <w:rFonts w:hint="eastAsia" w:ascii="宋体" w:hAnsi="宋体" w:eastAsia="宋体" w:cs="宋体"/>
          <w:szCs w:val="21"/>
          <w:u w:val="single"/>
        </w:rPr>
        <w:t xml:space="preserve"> 2021年度安徽交运集团汽车销售有限公司智能巡查系统采购项目</w:t>
      </w:r>
    </w:p>
    <w:p>
      <w:pPr>
        <w:snapToGrid w:val="0"/>
        <w:spacing w:line="560" w:lineRule="exact"/>
        <w:ind w:firstLine="420" w:firstLineChars="200"/>
        <w:jc w:val="left"/>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jc w:val="left"/>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rPr>
        <w:t>采购智能巡查系统一套</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18453"/>
      <w:bookmarkStart w:id="11" w:name="_Toc8128_WPSOffice_Level2"/>
      <w:bookmarkStart w:id="12" w:name="_Toc18367_WPSOffice_Level2"/>
      <w:bookmarkStart w:id="13" w:name="_Toc10274"/>
      <w:bookmarkStart w:id="14" w:name="_Toc17858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480" w:lineRule="auto"/>
        <w:ind w:firstLine="420" w:firstLineChars="200"/>
        <w:rPr>
          <w:rFonts w:ascii="宋体" w:hAnsi="宋体" w:eastAsia="宋体" w:cs="宋体"/>
          <w:color w:val="333333"/>
          <w:szCs w:val="21"/>
          <w:u w:val="single"/>
        </w:rPr>
      </w:pPr>
      <w:r>
        <w:rPr>
          <w:rFonts w:hint="eastAsia" w:ascii="宋体" w:hAnsi="宋体" w:eastAsia="宋体" w:cs="宋体"/>
          <w:szCs w:val="21"/>
          <w:u w:val="single"/>
        </w:rPr>
        <w:t>采购</w:t>
      </w:r>
      <w:r>
        <w:rPr>
          <w:rFonts w:hint="eastAsia" w:ascii="宋体" w:hAnsi="宋体" w:eastAsia="宋体" w:cs="宋体"/>
          <w:color w:val="333333"/>
          <w:szCs w:val="21"/>
          <w:u w:val="single"/>
        </w:rPr>
        <w:t>智能巡查系统一套</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宋体" w:hAnsi="宋体" w:eastAsia="宋体" w:cs="宋体"/>
          <w:szCs w:val="21"/>
          <w:u w:val="single"/>
        </w:rPr>
        <w:t>采购</w:t>
      </w:r>
      <w:r>
        <w:rPr>
          <w:rFonts w:hint="eastAsia" w:ascii="宋体" w:hAnsi="宋体" w:eastAsia="宋体" w:cs="宋体"/>
          <w:color w:val="333333"/>
          <w:szCs w:val="21"/>
          <w:u w:val="single"/>
        </w:rPr>
        <w:t>智能巡查系统一套</w:t>
      </w:r>
      <w:r>
        <w:rPr>
          <w:rFonts w:hint="eastAsia" w:ascii="Times New Roman" w:hAnsi="Times New Roman" w:cs="Times New Roman"/>
          <w:szCs w:val="22"/>
          <w:u w:val="single"/>
        </w:rPr>
        <w:t xml:space="preserve">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控制价≤32万元。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合同签订之日起22个工作日。</w:t>
      </w:r>
    </w:p>
    <w:p>
      <w:pPr>
        <w:pStyle w:val="7"/>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每个供应商对合同包进行分开报价。</w:t>
      </w:r>
    </w:p>
    <w:p>
      <w:pPr>
        <w:pStyle w:val="33"/>
        <w:spacing w:before="143"/>
        <w:ind w:right="1430"/>
        <w:jc w:val="left"/>
        <w:rPr>
          <w:sz w:val="24"/>
          <w:highlight w:val="green"/>
          <w:lang w:val="en-US"/>
        </w:rPr>
      </w:pPr>
      <w:r>
        <w:rPr>
          <w:rFonts w:hint="eastAsia"/>
          <w:sz w:val="24"/>
          <w:highlight w:val="green"/>
          <w:lang w:val="en-US"/>
        </w:rPr>
        <w:t>备注：</w:t>
      </w:r>
    </w:p>
    <w:p>
      <w:pPr>
        <w:pStyle w:val="7"/>
        <w:spacing w:line="560" w:lineRule="exact"/>
        <w:ind w:firstLine="420"/>
        <w:rPr>
          <w:rFonts w:ascii="Times New Roman" w:hAnsi="Times New Roman" w:cs="Times New Roman"/>
          <w:szCs w:val="22"/>
        </w:rPr>
      </w:pPr>
      <w:r>
        <w:rPr>
          <w:rFonts w:hint="eastAsia"/>
          <w:sz w:val="24"/>
          <w:highlight w:val="green"/>
        </w:rPr>
        <w:t>中标费用包括销售</w:t>
      </w:r>
      <w:r>
        <w:rPr>
          <w:rFonts w:hint="eastAsia"/>
          <w:sz w:val="24"/>
          <w:highlight w:val="green"/>
          <w:lang w:eastAsia="zh-CN"/>
        </w:rPr>
        <w:t>差价</w:t>
      </w:r>
      <w:r>
        <w:rPr>
          <w:rFonts w:hint="eastAsia"/>
          <w:sz w:val="24"/>
          <w:highlight w:val="green"/>
          <w:lang w:val="en-US" w:eastAsia="zh-CN"/>
        </w:rPr>
        <w:t>(响应文件应标明销售差价，合同价为中标价减去销售差价)</w:t>
      </w:r>
      <w:r>
        <w:rPr>
          <w:rFonts w:hint="eastAsia"/>
          <w:sz w:val="24"/>
          <w:highlight w:val="green"/>
        </w:rPr>
        <w:t xml:space="preserve">、改装费、运输费、材料费、验收、培训、技术服务、安装调试费。 </w:t>
      </w:r>
    </w:p>
    <w:p>
      <w:pPr>
        <w:pStyle w:val="5"/>
        <w:snapToGrid w:val="0"/>
        <w:spacing w:before="120" w:after="120" w:line="560" w:lineRule="exact"/>
        <w:ind w:firstLine="403"/>
        <w:rPr>
          <w:rFonts w:ascii="Times New Roman" w:hAnsi="Times New Roman" w:eastAsia="黑体" w:cs="Times New Roman"/>
          <w:bCs w:val="0"/>
          <w:sz w:val="22"/>
          <w:szCs w:val="15"/>
        </w:rPr>
      </w:pPr>
      <w:bookmarkStart w:id="19" w:name="_Toc1622_WPSOffice_Level2"/>
      <w:bookmarkStart w:id="20" w:name="_Toc31673_WPSOffice_Level2"/>
      <w:bookmarkStart w:id="21" w:name="_Toc525632587"/>
      <w:bookmarkStart w:id="22" w:name="_Toc22379_WPSOffice_Level2"/>
      <w:bookmarkStart w:id="23" w:name="_Toc3714"/>
      <w:bookmarkStart w:id="24" w:name="_Toc29516_WPSOffice_Level2"/>
      <w:bookmarkStart w:id="25" w:name="_Toc6388"/>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w:t>
      </w:r>
      <w:r>
        <w:rPr>
          <w:rFonts w:ascii="Times New Roman" w:hAnsi="Times New Roman" w:cs="Times New Roman"/>
          <w:szCs w:val="22"/>
        </w:rPr>
        <w:t>具备独立法人资格，持有有效的营业执照；</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近半年（时间以响应文件递交截止日期为准）具备</w:t>
      </w:r>
      <w:r>
        <w:rPr>
          <w:rFonts w:hint="eastAsia" w:ascii="宋体" w:hAnsi="宋体" w:eastAsia="宋体" w:cs="宋体"/>
          <w:sz w:val="21"/>
          <w:szCs w:val="21"/>
          <w:u w:val="single"/>
        </w:rPr>
        <w:t>销售</w:t>
      </w:r>
      <w:r>
        <w:rPr>
          <w:rFonts w:hint="eastAsia" w:ascii="Times New Roman" w:hAnsi="Times New Roman"/>
          <w:sz w:val="21"/>
          <w:szCs w:val="21"/>
          <w:u w:val="single"/>
        </w:rPr>
        <w:t>智能巡查系统不低于2套</w:t>
      </w:r>
      <w:r>
        <w:rPr>
          <w:rFonts w:hint="eastAsia" w:ascii="宋体" w:hAnsi="宋体" w:eastAsia="宋体" w:cs="宋体"/>
          <w:sz w:val="21"/>
          <w:szCs w:val="21"/>
        </w:rPr>
        <w:t>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⑤其他要求：没有法律法规规定的其他违规情形。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29452_WPSOffice_Level2"/>
      <w:bookmarkStart w:id="27" w:name="_Toc4109_WPSOffice_Level2"/>
      <w:bookmarkStart w:id="28" w:name="_Toc25666_WPSOffice_Level2"/>
      <w:bookmarkStart w:id="29" w:name="_Toc4751"/>
      <w:bookmarkStart w:id="30" w:name="_Toc2996_WPSOffice_Level2"/>
      <w:bookmarkStart w:id="31" w:name="_Toc525632588"/>
      <w:bookmarkStart w:id="32" w:name="_Toc1994"/>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10</w:t>
      </w:r>
      <w:r>
        <w:rPr>
          <w:rFonts w:ascii="Times New Roman" w:hAnsi="Times New Roman" w:cs="Times New Roman"/>
          <w:szCs w:val="22"/>
        </w:rPr>
        <w:t>月</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9</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30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本项目不收取响应保证金。</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20572_WPSOffice_Level2"/>
      <w:bookmarkStart w:id="38" w:name="_Toc14943_WPSOffice_Level2"/>
      <w:bookmarkStart w:id="39" w:name="_Toc525632592"/>
      <w:bookmarkStart w:id="40" w:name="_Toc321_WPSOffice_Level2"/>
      <w:bookmarkStart w:id="41" w:name="_Toc28571_WPSOffice_Level2"/>
      <w:bookmarkStart w:id="42" w:name="_Toc26829"/>
      <w:bookmarkStart w:id="43" w:name="_Toc8501"/>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13956910769</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/0551-64299058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0"/>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0"/>
        <w:jc w:val="right"/>
        <w:rPr>
          <w:rFonts w:hint="default" w:ascii="Times New Roman" w:hAnsi="Times New Roman"/>
          <w:color w:val="auto"/>
          <w:szCs w:val="28"/>
        </w:rPr>
      </w:pPr>
      <w:r>
        <w:rPr>
          <w:rFonts w:ascii="Times New Roman" w:hAnsi="Times New Roman"/>
          <w:color w:val="auto"/>
          <w:sz w:val="21"/>
          <w:szCs w:val="22"/>
        </w:rPr>
        <w:t xml:space="preserve">2021 </w:t>
      </w:r>
      <w:r>
        <w:rPr>
          <w:rFonts w:hint="default" w:ascii="Times New Roman" w:hAnsi="Times New Roman"/>
          <w:color w:val="auto"/>
          <w:sz w:val="21"/>
          <w:szCs w:val="22"/>
        </w:rPr>
        <w:t>年</w:t>
      </w:r>
      <w:r>
        <w:rPr>
          <w:rFonts w:ascii="Times New Roman" w:hAnsi="Times New Roman"/>
          <w:color w:val="auto"/>
          <w:sz w:val="21"/>
          <w:szCs w:val="22"/>
        </w:rPr>
        <w:t xml:space="preserve"> 9 </w:t>
      </w:r>
      <w:r>
        <w:rPr>
          <w:rFonts w:hint="default" w:ascii="Times New Roman" w:hAnsi="Times New Roman"/>
          <w:color w:val="auto"/>
          <w:sz w:val="21"/>
          <w:szCs w:val="22"/>
        </w:rPr>
        <w:t>月</w:t>
      </w:r>
      <w:r>
        <w:rPr>
          <w:rFonts w:ascii="Times New Roman" w:hAnsi="Times New Roman"/>
          <w:color w:val="auto"/>
          <w:sz w:val="21"/>
          <w:szCs w:val="22"/>
        </w:rPr>
        <w:t xml:space="preserve"> 2</w:t>
      </w:r>
      <w:r>
        <w:rPr>
          <w:rFonts w:hint="eastAsia" w:ascii="Times New Roman" w:hAnsi="Times New Roman"/>
          <w:color w:val="auto"/>
          <w:sz w:val="21"/>
          <w:szCs w:val="22"/>
          <w:lang w:val="en-US" w:eastAsia="zh-CN"/>
        </w:rPr>
        <w:t xml:space="preserve">9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分包。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w:t>
      </w:r>
      <w:r>
        <w:rPr>
          <w:rFonts w:hint="eastAsia" w:ascii="Times New Roman" w:hAnsi="Times New Roman" w:cs="Times New Roman"/>
        </w:rPr>
        <w:t>半</w:t>
      </w:r>
      <w:r>
        <w:rPr>
          <w:rFonts w:ascii="Times New Roman" w:hAnsi="Times New Roman" w:cs="Times New Roman"/>
        </w:rPr>
        <w:t>年类似业绩情况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（8）供货方案；</w:t>
      </w:r>
    </w:p>
    <w:p>
      <w:pPr>
        <w:pStyle w:val="7"/>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rPr>
      </w:pPr>
      <w:r>
        <w:rPr>
          <w:rFonts w:hint="eastAsia"/>
        </w:rPr>
        <w:t>（9）响应参数表</w:t>
      </w:r>
    </w:p>
    <w:p>
      <w:pPr>
        <w:pStyle w:val="7"/>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2、总价为设备生产、制造及供货、包装运输（包括车辆运输至指定地点）、安装、调试、验收、培训、技术服务、附属材料费、售后服务、利润、质保期内维护维修服务等全部内容报价。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3.4资格审查资料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响应文件应当对询比文件有关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highlight w:val="green"/>
        </w:rPr>
      </w:pPr>
      <w:r>
        <w:rPr>
          <w:rFonts w:ascii="Times New Roman" w:hAnsi="Times New Roman" w:cs="Times New Roman"/>
        </w:rPr>
        <w:t>（2）</w:t>
      </w:r>
      <w:r>
        <w:rPr>
          <w:rFonts w:hint="eastAsia" w:ascii="Times New Roman" w:hAnsi="Times New Roman" w:cs="Times New Roman"/>
          <w:highlight w:val="green"/>
        </w:rPr>
        <w:t>响应文件</w:t>
      </w:r>
      <w:r>
        <w:rPr>
          <w:rFonts w:ascii="Times New Roman" w:hAnsi="Times New Roman" w:cs="Times New Roman"/>
          <w:highlight w:val="green"/>
        </w:rPr>
        <w:t>正本一份，副本</w:t>
      </w:r>
      <w:r>
        <w:rPr>
          <w:rFonts w:hint="eastAsia" w:ascii="Times New Roman" w:hAnsi="Times New Roman" w:cs="Times New Roman"/>
          <w:highlight w:val="green"/>
        </w:rPr>
        <w:t>一</w:t>
      </w:r>
      <w:r>
        <w:rPr>
          <w:rFonts w:ascii="Times New Roman" w:hAnsi="Times New Roman" w:cs="Times New Roman"/>
          <w:highlight w:val="green"/>
        </w:rPr>
        <w:t>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44" w:name="_Toc14201241"/>
      <w:bookmarkStart w:id="45" w:name="_Toc9067725"/>
      <w:bookmarkStart w:id="46" w:name="_Toc26656972"/>
      <w:r>
        <w:rPr>
          <w:rFonts w:ascii="Times New Roman" w:hAnsi="Times New Roman" w:eastAsia="黑体" w:cs="Times New Roman"/>
          <w:bCs/>
          <w:sz w:val="24"/>
          <w:szCs w:val="32"/>
        </w:rPr>
        <w:t>6. 评</w:t>
      </w:r>
      <w:bookmarkEnd w:id="44"/>
      <w:bookmarkEnd w:id="45"/>
      <w:bookmarkEnd w:id="4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47" w:name="_Toc14201242"/>
      <w:bookmarkStart w:id="48" w:name="_Toc26656973"/>
      <w:r>
        <w:rPr>
          <w:rFonts w:ascii="Times New Roman" w:hAnsi="Times New Roman" w:eastAsia="黑体" w:cs="Times New Roman"/>
          <w:bCs/>
          <w:sz w:val="24"/>
          <w:szCs w:val="32"/>
        </w:rPr>
        <w:t>6.1</w:t>
      </w:r>
      <w:bookmarkEnd w:id="47"/>
      <w:bookmarkEnd w:id="48"/>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49" w:name="_Toc26656975"/>
      <w:bookmarkStart w:id="50"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49"/>
      <w:bookmarkEnd w:id="5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bookmarkStart w:id="51" w:name="_Toc9067726"/>
      <w:bookmarkStart w:id="52" w:name="_Toc14201245"/>
      <w:bookmarkStart w:id="53" w:name="_Toc26656976"/>
      <w:r>
        <w:rPr>
          <w:rFonts w:ascii="Times New Roman" w:hAnsi="Times New Roman" w:eastAsia="黑体" w:cs="Times New Roman"/>
          <w:bCs/>
          <w:sz w:val="24"/>
          <w:szCs w:val="32"/>
        </w:rPr>
        <w:t>7. 合同授予</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26656977"/>
      <w:bookmarkStart w:id="55" w:name="_Toc14201246"/>
      <w:r>
        <w:rPr>
          <w:rFonts w:ascii="Times New Roman" w:hAnsi="Times New Roman" w:eastAsia="黑体" w:cs="Times New Roman"/>
          <w:bCs/>
          <w:sz w:val="24"/>
          <w:szCs w:val="32"/>
        </w:rPr>
        <w:t>7.1成交候选人公示</w:t>
      </w:r>
      <w:bookmarkEnd w:id="54"/>
      <w:bookmarkEnd w:id="5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56" w:name="_Toc26656978"/>
      <w:bookmarkStart w:id="57" w:name="_Toc14201247"/>
      <w:r>
        <w:rPr>
          <w:rFonts w:ascii="Times New Roman" w:hAnsi="Times New Roman" w:eastAsia="黑体" w:cs="Times New Roman"/>
          <w:bCs/>
          <w:sz w:val="24"/>
          <w:szCs w:val="32"/>
        </w:rPr>
        <w:t>7.2评审结果异议</w:t>
      </w:r>
      <w:bookmarkEnd w:id="56"/>
      <w:bookmarkEnd w:id="5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58" w:name="_Toc14201248"/>
      <w:bookmarkStart w:id="59" w:name="_Toc26656979"/>
      <w:r>
        <w:rPr>
          <w:rFonts w:ascii="Times New Roman" w:hAnsi="Times New Roman" w:eastAsia="黑体" w:cs="Times New Roman"/>
          <w:bCs/>
          <w:sz w:val="24"/>
          <w:szCs w:val="32"/>
        </w:rPr>
        <w:t>7.3成交候选人履约能力审查</w:t>
      </w:r>
      <w:bookmarkEnd w:id="58"/>
      <w:bookmarkEnd w:id="5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0" w:name="_Toc14201253"/>
      <w:bookmarkStart w:id="61"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w:t>
      </w:r>
    </w:p>
    <w:p>
      <w:pPr>
        <w:keepNext/>
        <w:keepLines/>
        <w:spacing w:before="156" w:beforeLines="50" w:after="156" w:afterLines="50"/>
        <w:outlineLvl w:val="1"/>
        <w:rPr>
          <w:rFonts w:ascii="Times New Roman" w:hAnsi="Times New Roman" w:eastAsia="黑体" w:cs="Times New Roman"/>
          <w:bCs/>
          <w:sz w:val="24"/>
          <w:szCs w:val="32"/>
        </w:rPr>
      </w:pPr>
      <w:bookmarkStart w:id="62" w:name="_Toc14201257"/>
      <w:bookmarkStart w:id="63" w:name="_Toc9067727"/>
      <w:bookmarkStart w:id="64" w:name="_Toc26656988"/>
      <w:r>
        <w:rPr>
          <w:rFonts w:ascii="Times New Roman" w:hAnsi="Times New Roman" w:eastAsia="黑体" w:cs="Times New Roman"/>
          <w:bCs/>
          <w:sz w:val="24"/>
          <w:szCs w:val="32"/>
        </w:rPr>
        <w:t>8. 纪律和监督</w:t>
      </w:r>
      <w:bookmarkEnd w:id="62"/>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65" w:name="_Toc14201262"/>
      <w:bookmarkStart w:id="66"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5"/>
      <w:bookmarkEnd w:id="66"/>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67" w:name="_Toc26656994"/>
      <w:bookmarkStart w:id="68" w:name="_Toc14201263"/>
      <w:bookmarkStart w:id="69"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67"/>
      <w:bookmarkEnd w:id="68"/>
      <w:bookmarkEnd w:id="6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widowControl/>
        <w:jc w:val="left"/>
      </w:pPr>
      <w:r>
        <w:br w:type="page"/>
      </w:r>
    </w:p>
    <w:p>
      <w:pPr>
        <w:pStyle w:val="4"/>
        <w:numPr>
          <w:ilvl w:val="0"/>
          <w:numId w:val="0"/>
        </w:numPr>
        <w:spacing w:before="312" w:after="312"/>
        <w:rPr>
          <w:rFonts w:ascii="Times New Roman" w:hAnsi="Times New Roman" w:eastAsia="宋体" w:cs="Times New Roman"/>
        </w:rPr>
      </w:pPr>
      <w:bookmarkStart w:id="70" w:name="_Toc1818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70"/>
    </w:p>
    <w:p>
      <w:pPr>
        <w:rPr>
          <w:rFonts w:ascii="Times New Roman" w:hAnsi="Times New Roman" w:eastAsia="宋体" w:cs="Times New Roman"/>
        </w:rPr>
      </w:pP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pPr>
              <w:pStyle w:val="7"/>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.5</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312"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13"/>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bookmarkStart w:id="71" w:name="_Toc21524_WPSOffice_Level2"/>
      <w:bookmarkStart w:id="72" w:name="_Toc12245_WPSOffice_Level2"/>
      <w:bookmarkStart w:id="73" w:name="_Toc218_WPSOffice_Level2"/>
      <w:r>
        <w:rPr>
          <w:rFonts w:ascii="Times New Roman" w:hAnsi="Times New Roman" w:cs="Times New Roman"/>
        </w:rPr>
        <w:t>（一）采购项目基本情况</w:t>
      </w:r>
      <w:bookmarkEnd w:id="71"/>
      <w:bookmarkEnd w:id="72"/>
      <w:bookmarkEnd w:id="73"/>
    </w:p>
    <w:p>
      <w:pPr>
        <w:spacing w:line="440" w:lineRule="exact"/>
        <w:ind w:firstLine="420"/>
        <w:rPr>
          <w:rFonts w:ascii="Times New Roman" w:hAnsi="Times New Roman" w:cs="Times New Roman"/>
        </w:rPr>
      </w:pPr>
      <w:bookmarkStart w:id="74" w:name="_Toc5856_WPSOffice_Level2"/>
      <w:bookmarkStart w:id="75" w:name="_Toc31322_WPSOffice_Level2"/>
      <w:bookmarkStart w:id="76" w:name="_Toc8414_WPSOffice_Level2"/>
      <w:r>
        <w:rPr>
          <w:rFonts w:ascii="Times New Roman" w:hAnsi="Times New Roman" w:cs="Times New Roman"/>
        </w:rPr>
        <w:t>（二）采购过程回顾</w:t>
      </w:r>
      <w:bookmarkEnd w:id="74"/>
      <w:bookmarkEnd w:id="75"/>
      <w:bookmarkEnd w:id="76"/>
    </w:p>
    <w:p>
      <w:pPr>
        <w:spacing w:line="440" w:lineRule="exact"/>
        <w:ind w:firstLine="420"/>
        <w:rPr>
          <w:rFonts w:ascii="Times New Roman" w:hAnsi="Times New Roman" w:cs="Times New Roman"/>
        </w:rPr>
      </w:pPr>
      <w:bookmarkStart w:id="77" w:name="_Toc2932_WPSOffice_Level2"/>
      <w:bookmarkStart w:id="78" w:name="_Toc1346_WPSOffice_Level2"/>
      <w:bookmarkStart w:id="79" w:name="_Toc15620_WPSOffice_Level2"/>
      <w:r>
        <w:rPr>
          <w:rFonts w:ascii="Times New Roman" w:hAnsi="Times New Roman" w:cs="Times New Roman"/>
        </w:rPr>
        <w:t>（三）评审小组成员名单</w:t>
      </w:r>
      <w:bookmarkEnd w:id="77"/>
      <w:bookmarkEnd w:id="78"/>
      <w:bookmarkEnd w:id="79"/>
    </w:p>
    <w:p>
      <w:pPr>
        <w:spacing w:line="440" w:lineRule="exact"/>
        <w:ind w:firstLine="420"/>
        <w:rPr>
          <w:rFonts w:ascii="Times New Roman" w:hAnsi="Times New Roman" w:cs="Times New Roman"/>
        </w:rPr>
      </w:pPr>
      <w:bookmarkStart w:id="80" w:name="_Toc14207_WPSOffice_Level2"/>
      <w:bookmarkStart w:id="81" w:name="_Toc32316_WPSOffice_Level2"/>
      <w:bookmarkStart w:id="82" w:name="_Toc14464_WPSOffice_Level2"/>
      <w:r>
        <w:rPr>
          <w:rFonts w:ascii="Times New Roman" w:hAnsi="Times New Roman" w:cs="Times New Roman"/>
        </w:rPr>
        <w:t>（四）询比评审工作</w:t>
      </w:r>
      <w:bookmarkEnd w:id="80"/>
      <w:bookmarkEnd w:id="81"/>
      <w:bookmarkEnd w:id="82"/>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3" w:name="_Toc3913_WPSOffice_Level2"/>
      <w:bookmarkStart w:id="84" w:name="_Toc13397_WPSOffice_Level2"/>
      <w:bookmarkStart w:id="85" w:name="_Toc5114_WPSOffice_Level2"/>
      <w:r>
        <w:rPr>
          <w:rFonts w:ascii="Times New Roman" w:hAnsi="Times New Roman" w:cs="Times New Roman"/>
        </w:rPr>
        <w:t>（五）需要说明的其他事项</w:t>
      </w:r>
      <w:bookmarkEnd w:id="83"/>
      <w:bookmarkEnd w:id="84"/>
      <w:bookmarkEnd w:id="85"/>
    </w:p>
    <w:p>
      <w:pPr>
        <w:spacing w:line="440" w:lineRule="exact"/>
        <w:ind w:firstLine="420"/>
        <w:rPr>
          <w:rFonts w:ascii="Times New Roman" w:hAnsi="Times New Roman" w:cs="Times New Roman"/>
        </w:rPr>
      </w:pPr>
      <w:bookmarkStart w:id="86" w:name="_Toc8934_WPSOffice_Level2"/>
      <w:bookmarkStart w:id="87" w:name="_Toc23800_WPSOffice_Level2"/>
      <w:bookmarkStart w:id="88" w:name="_Toc3031_WPSOffice_Level2"/>
      <w:r>
        <w:rPr>
          <w:rFonts w:ascii="Times New Roman" w:hAnsi="Times New Roman" w:cs="Times New Roman"/>
        </w:rPr>
        <w:t>（六）评审附表</w:t>
      </w:r>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4"/>
        <w:numPr>
          <w:ilvl w:val="0"/>
          <w:numId w:val="0"/>
        </w:numPr>
        <w:spacing w:before="312" w:after="312"/>
        <w:rPr>
          <w:rFonts w:ascii="Times New Roman" w:hAnsi="Times New Roman" w:eastAsia="宋体" w:cs="Times New Roman"/>
        </w:rPr>
      </w:pPr>
      <w:bookmarkStart w:id="89"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89"/>
    </w:p>
    <w:p>
      <w:pPr>
        <w:ind w:firstLine="3200" w:firstLineChars="1000"/>
        <w:rPr>
          <w:rFonts w:ascii="Times New Roman" w:hAnsi="Times New Roman" w:eastAsia="黑体" w:cs="Times New Roman"/>
          <w:sz w:val="32"/>
          <w:szCs w:val="32"/>
        </w:rPr>
      </w:pPr>
      <w:bookmarkStart w:id="90" w:name="_bookmark259"/>
      <w:bookmarkEnd w:id="90"/>
      <w:bookmarkStart w:id="91"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91"/>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pStyle w:val="7"/>
        <w:spacing w:line="560" w:lineRule="exact"/>
        <w:ind w:firstLine="420"/>
        <w:rPr>
          <w:rFonts w:ascii="宋体" w:hAnsi="宋体" w:eastAsia="宋体" w:cs="宋体"/>
          <w:szCs w:val="21"/>
        </w:rPr>
      </w:pPr>
      <w:r>
        <w:rPr>
          <w:rFonts w:hint="eastAsia" w:ascii="宋体" w:hAnsi="宋体" w:eastAsia="宋体" w:cs="宋体"/>
          <w:szCs w:val="21"/>
        </w:rPr>
        <w:t>1.2上述</w:t>
      </w:r>
      <w:r>
        <w:rPr>
          <w:rFonts w:hint="eastAsia" w:ascii="宋体" w:hAnsi="宋体" w:eastAsia="宋体" w:cs="宋体"/>
          <w:szCs w:val="21"/>
          <w:lang w:eastAsia="zh-CN"/>
        </w:rPr>
        <w:t>合价为中标价减去销售差价，其中</w:t>
      </w:r>
      <w:bookmarkStart w:id="165" w:name="_GoBack"/>
      <w:bookmarkEnd w:id="165"/>
      <w:r>
        <w:rPr>
          <w:rFonts w:hint="eastAsia" w:ascii="宋体" w:hAnsi="宋体" w:eastAsia="宋体" w:cs="宋体"/>
          <w:szCs w:val="21"/>
        </w:rPr>
        <w:t>包括了为实施和完成合同所需的运输费、验收、培训、技术服务、损耗费、检测费、验收费、安装调试费，</w:t>
      </w:r>
      <w:r>
        <w:rPr>
          <w:rFonts w:hint="eastAsia"/>
          <w:szCs w:val="21"/>
        </w:rPr>
        <w:t>后期系统升级更新等一切相关费用。</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乙方应保证其货物在正常使用和保养条件下，在其使用寿命期内应具有满意的性能。 </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12</w:t>
      </w:r>
      <w:r>
        <w:rPr>
          <w:rFonts w:hint="eastAsia" w:ascii="Times New Roman" w:hAnsi="Times New Roman" w:cs="Times New Roman"/>
          <w:szCs w:val="21"/>
          <w:u w:val="single"/>
        </w:rPr>
        <w:t>个月</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400" w:lineRule="atLeast"/>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 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97%，余下3%作为质保金。质保金期限（12个月），质保期内如发生质量问题（非买方原因），乙方需及时负责返修，否则甲方有权委托其它单位维修，费用从质保金中扣除，在质保期满后（12个月）甲方将剩余的保留金无息退还给乙方。</w:t>
      </w:r>
    </w:p>
    <w:p>
      <w:pPr>
        <w:pStyle w:val="2"/>
        <w:rPr>
          <w:rFonts w:asciiTheme="minorEastAsia" w:hAnsiTheme="minorEastAsia" w:cstheme="minorEastAsia"/>
          <w:szCs w:val="21"/>
        </w:rPr>
      </w:pPr>
      <w:r>
        <w:rPr>
          <w:rFonts w:hint="eastAsia" w:asciiTheme="minorEastAsia" w:hAnsiTheme="minorEastAsia" w:cstheme="minorEastAsia"/>
          <w:szCs w:val="21"/>
        </w:rPr>
        <w:t>6.2 付款账户</w:t>
      </w:r>
    </w:p>
    <w:p>
      <w:pPr>
        <w:pStyle w:val="3"/>
        <w:rPr>
          <w:rFonts w:asciiTheme="minorEastAsia" w:hAnsiTheme="minorEastAsia" w:cstheme="minorEastAsia"/>
          <w:szCs w:val="21"/>
        </w:rPr>
      </w:pPr>
      <w:r>
        <w:rPr>
          <w:rFonts w:hint="eastAsia" w:asciiTheme="minorEastAsia" w:hAnsiTheme="minorEastAsia" w:cstheme="minorEastAsia"/>
          <w:szCs w:val="21"/>
        </w:rPr>
        <w:t>账户名：</w:t>
      </w:r>
    </w:p>
    <w:p>
      <w:pPr>
        <w:pStyle w:val="3"/>
        <w:rPr>
          <w:rFonts w:asciiTheme="minorEastAsia" w:hAnsiTheme="minorEastAsia" w:cstheme="minorEastAsia"/>
          <w:szCs w:val="21"/>
        </w:rPr>
      </w:pPr>
    </w:p>
    <w:p>
      <w:pPr>
        <w:pStyle w:val="3"/>
        <w:rPr>
          <w:rFonts w:asciiTheme="minorEastAsia" w:hAnsiTheme="minorEastAsia" w:cstheme="minorEastAsia"/>
          <w:szCs w:val="21"/>
        </w:rPr>
      </w:pPr>
      <w:r>
        <w:rPr>
          <w:rFonts w:hint="eastAsia" w:asciiTheme="minorEastAsia" w:hAnsiTheme="minorEastAsia" w:cstheme="minorEastAsia"/>
          <w:szCs w:val="21"/>
        </w:rPr>
        <w:t>账  号：</w:t>
      </w:r>
    </w:p>
    <w:p>
      <w:pPr>
        <w:pStyle w:val="3"/>
        <w:rPr>
          <w:rFonts w:asciiTheme="minorEastAsia" w:hAnsiTheme="minorEastAsia" w:cstheme="minorEastAsia"/>
          <w:szCs w:val="21"/>
        </w:rPr>
      </w:pPr>
    </w:p>
    <w:p>
      <w:pPr>
        <w:pStyle w:val="3"/>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w:t>
      </w:r>
      <w:r>
        <w:rPr>
          <w:rFonts w:hint="eastAsia" w:ascii="Times New Roman" w:hAnsi="Times New Roman" w:cs="Times New Roman"/>
          <w:szCs w:val="21"/>
        </w:rPr>
        <w:t>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48</w:t>
      </w:r>
      <w:r>
        <w:rPr>
          <w:rFonts w:hint="eastAsia" w:ascii="Times New Roman" w:hAnsi="Times New Roman" w:cs="Times New Roman"/>
          <w:szCs w:val="21"/>
          <w:u w:val="single"/>
        </w:rPr>
        <w:t xml:space="preserve">小时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w:t>
      </w:r>
      <w:r>
        <w:rPr>
          <w:rFonts w:ascii="Times New Roman" w:hAnsi="Times New Roman" w:cs="Times New Roman"/>
          <w:szCs w:val="21"/>
        </w:rPr>
        <w:t>3售后服务由乙方全权负责，成立专门售后服务小组，保证提供完善的售后服务。售后联系人：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ascii="Times New Roman" w:hAnsi="Times New Roman" w:cs="Times New Roman"/>
          <w:szCs w:val="21"/>
          <w:u w:val="single"/>
        </w:rPr>
        <w:t>30</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u w:val="single"/>
        </w:rPr>
        <w:t>30</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4"/>
        <w:numPr>
          <w:ilvl w:val="0"/>
          <w:numId w:val="3"/>
        </w:numPr>
        <w:spacing w:before="312" w:after="312"/>
      </w:pPr>
      <w:bookmarkStart w:id="92" w:name="_Toc21707_WPSOffice_Level1"/>
      <w:r>
        <w:rPr>
          <w:rFonts w:ascii="Times New Roman" w:hAnsi="Times New Roman" w:eastAsia="宋体" w:cs="Times New Roman"/>
        </w:rPr>
        <w:t>采购需求及清单</w:t>
      </w:r>
      <w:bookmarkEnd w:id="92"/>
    </w:p>
    <w:p>
      <w:pPr>
        <w:pStyle w:val="35"/>
        <w:numPr>
          <w:ilvl w:val="3"/>
          <w:numId w:val="1"/>
        </w:numPr>
        <w:ind w:firstLineChars="0"/>
      </w:pPr>
      <w:r>
        <w:rPr>
          <w:rFonts w:hint="eastAsia"/>
        </w:rPr>
        <w:t>智能巡查系统</w:t>
      </w:r>
    </w:p>
    <w:tbl>
      <w:tblPr>
        <w:tblStyle w:val="13"/>
        <w:tblpPr w:leftFromText="180" w:rightFromText="180" w:vertAnchor="text" w:horzAnchor="page" w:tblpXSpec="center" w:tblpY="956"/>
        <w:tblOverlap w:val="never"/>
        <w:tblW w:w="52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8"/>
        <w:gridCol w:w="2137"/>
        <w:gridCol w:w="5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44" w:type="pct"/>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4356" w:type="pct"/>
            <w:gridSpan w:val="2"/>
            <w:vAlign w:val="center"/>
          </w:tcPr>
          <w:p>
            <w:pPr>
              <w:jc w:val="center"/>
              <w:rPr>
                <w:rFonts w:ascii="宋体" w:hAnsi="宋体" w:eastAsia="宋体" w:cs="宋体"/>
                <w:b/>
                <w:bCs/>
                <w:szCs w:val="21"/>
              </w:rPr>
            </w:pPr>
            <w:r>
              <w:rPr>
                <w:rFonts w:hint="eastAsia" w:ascii="宋体" w:hAnsi="宋体" w:cs="宋体"/>
                <w:b/>
                <w:bCs/>
                <w:szCs w:val="21"/>
              </w:rPr>
              <w:t>一、</w:t>
            </w:r>
            <w:r>
              <w:rPr>
                <w:rFonts w:hint="eastAsia" w:ascii="宋体" w:hAnsi="宋体" w:eastAsia="宋体" w:cs="宋体"/>
                <w:b/>
                <w:bCs/>
                <w:szCs w:val="21"/>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0" w:hRule="atLeast"/>
          <w:jc w:val="center"/>
        </w:trPr>
        <w:tc>
          <w:tcPr>
            <w:tcW w:w="644" w:type="pct"/>
            <w:shd w:val="clear" w:color="auto" w:fill="auto"/>
            <w:vAlign w:val="center"/>
          </w:tcPr>
          <w:p>
            <w:pPr>
              <w:pStyle w:val="33"/>
              <w:ind w:left="108"/>
              <w:rPr>
                <w:szCs w:val="21"/>
              </w:rPr>
            </w:pPr>
            <w:r>
              <w:rPr>
                <w:rFonts w:hint="eastAsia"/>
              </w:rPr>
              <w:t>智慧道路巡检系统</w:t>
            </w:r>
            <w:r>
              <w:rPr>
                <w:rFonts w:hint="eastAsia"/>
                <w:szCs w:val="21"/>
                <w:lang w:val="en-US"/>
              </w:rPr>
              <w:t>要</w:t>
            </w:r>
            <w:r>
              <w:rPr>
                <w:rFonts w:hint="eastAsia"/>
                <w:szCs w:val="21"/>
              </w:rPr>
              <w:t>求</w:t>
            </w:r>
          </w:p>
          <w:p>
            <w:pPr>
              <w:pStyle w:val="33"/>
              <w:rPr>
                <w:szCs w:val="21"/>
                <w:lang w:val="en-US"/>
              </w:rPr>
            </w:pPr>
          </w:p>
        </w:tc>
        <w:tc>
          <w:tcPr>
            <w:tcW w:w="4356" w:type="pct"/>
            <w:gridSpan w:val="2"/>
            <w:shd w:val="clear" w:color="auto" w:fill="auto"/>
            <w:vAlign w:val="center"/>
          </w:tcPr>
          <w:p>
            <w:pPr>
              <w:pStyle w:val="33"/>
              <w:jc w:val="left"/>
              <w:rPr>
                <w:szCs w:val="21"/>
              </w:rPr>
            </w:pPr>
            <w:r>
              <w:rPr>
                <w:rFonts w:hint="eastAsia"/>
                <w:szCs w:val="21"/>
              </w:rPr>
              <w:t>软件技术要求：</w:t>
            </w:r>
            <w:r>
              <w:rPr>
                <w:szCs w:val="21"/>
              </w:rPr>
              <w:t> </w:t>
            </w:r>
          </w:p>
          <w:p>
            <w:pPr>
              <w:pStyle w:val="33"/>
              <w:jc w:val="left"/>
              <w:rPr>
                <w:szCs w:val="21"/>
              </w:rPr>
            </w:pPr>
            <w:r>
              <w:rPr>
                <w:rFonts w:hint="eastAsia"/>
                <w:szCs w:val="21"/>
              </w:rPr>
              <w:t>★</w:t>
            </w:r>
            <w:r>
              <w:rPr>
                <w:rFonts w:hint="eastAsia"/>
                <w:szCs w:val="21"/>
                <w:lang w:val="en-US"/>
              </w:rPr>
              <w:t>软件系统采用</w:t>
            </w:r>
            <w:r>
              <w:rPr>
                <w:szCs w:val="21"/>
              </w:rPr>
              <w:t>C/S</w:t>
            </w:r>
            <w:r>
              <w:rPr>
                <w:rFonts w:hint="eastAsia"/>
                <w:szCs w:val="21"/>
              </w:rPr>
              <w:t>架构</w:t>
            </w:r>
          </w:p>
          <w:p>
            <w:pPr>
              <w:pStyle w:val="33"/>
              <w:jc w:val="left"/>
              <w:rPr>
                <w:szCs w:val="21"/>
              </w:rPr>
            </w:pPr>
            <w:r>
              <w:rPr>
                <w:rFonts w:hint="eastAsia"/>
                <w:szCs w:val="21"/>
              </w:rPr>
              <w:t>★支持巡检任务管理、账户管理、设备管理、路段管理</w:t>
            </w:r>
          </w:p>
          <w:p>
            <w:pPr>
              <w:pStyle w:val="33"/>
              <w:jc w:val="left"/>
              <w:rPr>
                <w:szCs w:val="21"/>
              </w:rPr>
            </w:pPr>
            <w:r>
              <w:rPr>
                <w:rFonts w:hint="eastAsia"/>
                <w:szCs w:val="21"/>
              </w:rPr>
              <w:t>★支持系统日志查看：包括但不限于设备上下线记录、系统操作记录、用户登入登出记录、修改用户记录、A</w:t>
            </w:r>
            <w:r>
              <w:rPr>
                <w:szCs w:val="21"/>
              </w:rPr>
              <w:t>I</w:t>
            </w:r>
            <w:r>
              <w:rPr>
                <w:rFonts w:hint="eastAsia"/>
                <w:szCs w:val="21"/>
              </w:rPr>
              <w:t>启用记录、路段或区域修改记录</w:t>
            </w:r>
          </w:p>
          <w:p>
            <w:pPr>
              <w:pStyle w:val="33"/>
              <w:jc w:val="left"/>
              <w:rPr>
                <w:szCs w:val="21"/>
              </w:rPr>
            </w:pPr>
            <w:r>
              <w:rPr>
                <w:rFonts w:hint="eastAsia"/>
                <w:szCs w:val="21"/>
              </w:rPr>
              <w:t>★支持对用户的账号，密码等信息修改</w:t>
            </w:r>
          </w:p>
          <w:p>
            <w:pPr>
              <w:pStyle w:val="33"/>
              <w:jc w:val="left"/>
              <w:rPr>
                <w:szCs w:val="21"/>
              </w:rPr>
            </w:pPr>
            <w:r>
              <w:rPr>
                <w:rFonts w:hint="eastAsia"/>
                <w:szCs w:val="21"/>
              </w:rPr>
              <w:t>★支持设备流量使用情况查看</w:t>
            </w:r>
          </w:p>
          <w:p>
            <w:pPr>
              <w:pStyle w:val="33"/>
              <w:jc w:val="left"/>
              <w:rPr>
                <w:szCs w:val="21"/>
              </w:rPr>
            </w:pPr>
            <w:r>
              <w:rPr>
                <w:rFonts w:hint="eastAsia"/>
                <w:szCs w:val="21"/>
              </w:rPr>
              <w:t>★支持裂缝识别，坑槽识别，护栏识别，交通设施识别，修补识别，修补裂缝识别</w:t>
            </w:r>
          </w:p>
          <w:p>
            <w:pPr>
              <w:pStyle w:val="33"/>
              <w:jc w:val="left"/>
              <w:rPr>
                <w:szCs w:val="21"/>
              </w:rPr>
            </w:pPr>
            <w:r>
              <w:rPr>
                <w:rFonts w:hint="eastAsia"/>
                <w:szCs w:val="21"/>
              </w:rPr>
              <w:t>★支持限定区域下的反光衣与安全帽识别</w:t>
            </w:r>
          </w:p>
          <w:p>
            <w:pPr>
              <w:pStyle w:val="33"/>
              <w:jc w:val="left"/>
              <w:rPr>
                <w:szCs w:val="21"/>
              </w:rPr>
            </w:pPr>
            <w:r>
              <w:rPr>
                <w:rFonts w:hint="eastAsia"/>
                <w:szCs w:val="21"/>
              </w:rPr>
              <w:t>★识别算法种类不低于</w:t>
            </w:r>
            <w:r>
              <w:rPr>
                <w:rFonts w:hint="eastAsia"/>
                <w:szCs w:val="21"/>
                <w:lang w:val="en-US"/>
              </w:rPr>
              <w:t>6</w:t>
            </w:r>
            <w:r>
              <w:rPr>
                <w:rFonts w:hint="eastAsia"/>
                <w:szCs w:val="21"/>
              </w:rPr>
              <w:t>种</w:t>
            </w:r>
          </w:p>
          <w:p>
            <w:pPr>
              <w:pStyle w:val="33"/>
              <w:jc w:val="left"/>
              <w:rPr>
                <w:szCs w:val="21"/>
              </w:rPr>
            </w:pPr>
            <w:r>
              <w:rPr>
                <w:rFonts w:hint="eastAsia"/>
                <w:szCs w:val="21"/>
              </w:rPr>
              <w:t>★支持病害阈值手动配置</w:t>
            </w:r>
          </w:p>
          <w:p>
            <w:pPr>
              <w:pStyle w:val="33"/>
              <w:jc w:val="left"/>
              <w:rPr>
                <w:szCs w:val="21"/>
              </w:rPr>
            </w:pPr>
            <w:r>
              <w:rPr>
                <w:rFonts w:hint="eastAsia"/>
                <w:szCs w:val="21"/>
              </w:rPr>
              <w:t>★支持识别类型样式的手动配置</w:t>
            </w:r>
          </w:p>
          <w:p>
            <w:pPr>
              <w:pStyle w:val="33"/>
              <w:jc w:val="left"/>
              <w:rPr>
                <w:szCs w:val="21"/>
              </w:rPr>
            </w:pPr>
            <w:r>
              <w:rPr>
                <w:rFonts w:hint="eastAsia"/>
                <w:szCs w:val="21"/>
              </w:rPr>
              <w:t>★支持按病害类型动态保存</w:t>
            </w:r>
          </w:p>
          <w:p>
            <w:pPr>
              <w:pStyle w:val="33"/>
              <w:jc w:val="left"/>
              <w:rPr>
                <w:szCs w:val="21"/>
              </w:rPr>
            </w:pPr>
            <w:r>
              <w:rPr>
                <w:rFonts w:hint="eastAsia"/>
                <w:szCs w:val="21"/>
              </w:rPr>
              <w:t>★支持云台远程控制</w:t>
            </w:r>
          </w:p>
          <w:p>
            <w:pPr>
              <w:pStyle w:val="33"/>
              <w:jc w:val="left"/>
              <w:rPr>
                <w:szCs w:val="21"/>
              </w:rPr>
            </w:pPr>
            <w:r>
              <w:rPr>
                <w:rFonts w:hint="eastAsia"/>
                <w:szCs w:val="21"/>
              </w:rPr>
              <w:t>★视频无线实时传输</w:t>
            </w:r>
          </w:p>
          <w:p>
            <w:pPr>
              <w:pStyle w:val="33"/>
              <w:jc w:val="left"/>
              <w:rPr>
                <w:szCs w:val="21"/>
              </w:rPr>
            </w:pPr>
            <w:r>
              <w:rPr>
                <w:rFonts w:hint="eastAsia"/>
                <w:szCs w:val="21"/>
              </w:rPr>
              <w:t>★支持地图展示车辆轨迹</w:t>
            </w:r>
          </w:p>
          <w:p>
            <w:pPr>
              <w:pStyle w:val="33"/>
              <w:jc w:val="left"/>
              <w:rPr>
                <w:szCs w:val="21"/>
              </w:rPr>
            </w:pPr>
            <w:r>
              <w:rPr>
                <w:rFonts w:hint="eastAsia"/>
                <w:szCs w:val="21"/>
              </w:rPr>
              <w:t>★支持实时查看巡查作业画面</w:t>
            </w:r>
          </w:p>
          <w:p>
            <w:pPr>
              <w:pStyle w:val="33"/>
              <w:jc w:val="left"/>
              <w:rPr>
                <w:szCs w:val="21"/>
              </w:rPr>
            </w:pPr>
            <w:r>
              <w:rPr>
                <w:rFonts w:hint="eastAsia"/>
                <w:szCs w:val="21"/>
              </w:rPr>
              <w:t>★支持病害疑似与确定判断，并且支持误检与真实的手动筛选</w:t>
            </w:r>
          </w:p>
          <w:p>
            <w:pPr>
              <w:pStyle w:val="33"/>
              <w:jc w:val="left"/>
              <w:rPr>
                <w:szCs w:val="21"/>
              </w:rPr>
            </w:pPr>
            <w:r>
              <w:rPr>
                <w:rFonts w:hint="eastAsia"/>
                <w:szCs w:val="21"/>
              </w:rPr>
              <w:t>★支持多级功能权限控制</w:t>
            </w:r>
          </w:p>
          <w:p>
            <w:pPr>
              <w:pStyle w:val="33"/>
              <w:jc w:val="left"/>
              <w:rPr>
                <w:szCs w:val="21"/>
              </w:rPr>
            </w:pPr>
            <w:r>
              <w:rPr>
                <w:rFonts w:hint="eastAsia"/>
                <w:szCs w:val="21"/>
              </w:rPr>
              <w:t>★支持病害地图位置展示</w:t>
            </w:r>
          </w:p>
          <w:p>
            <w:pPr>
              <w:pStyle w:val="33"/>
              <w:jc w:val="left"/>
              <w:rPr>
                <w:szCs w:val="21"/>
              </w:rPr>
            </w:pPr>
            <w:r>
              <w:rPr>
                <w:rFonts w:hint="eastAsia"/>
                <w:szCs w:val="21"/>
              </w:rPr>
              <w:t>★支持数据进行分析并生成数据报表</w:t>
            </w:r>
          </w:p>
          <w:p>
            <w:pPr>
              <w:pStyle w:val="33"/>
              <w:jc w:val="left"/>
              <w:rPr>
                <w:szCs w:val="21"/>
              </w:rPr>
            </w:pPr>
            <w:r>
              <w:rPr>
                <w:rFonts w:hint="eastAsia"/>
                <w:szCs w:val="21"/>
              </w:rPr>
              <w:t>★支持存储余量查展示</w:t>
            </w:r>
          </w:p>
          <w:p>
            <w:pPr>
              <w:pStyle w:val="33"/>
              <w:jc w:val="left"/>
              <w:rPr>
                <w:szCs w:val="21"/>
              </w:rPr>
            </w:pPr>
            <w:r>
              <w:rPr>
                <w:rFonts w:hint="eastAsia"/>
                <w:szCs w:val="21"/>
              </w:rPr>
              <w:t>★支持识别算法手动开关</w:t>
            </w:r>
          </w:p>
          <w:p>
            <w:pPr>
              <w:pStyle w:val="33"/>
              <w:jc w:val="left"/>
              <w:rPr>
                <w:szCs w:val="21"/>
              </w:rPr>
            </w:pPr>
            <w:r>
              <w:rPr>
                <w:rFonts w:hint="eastAsia"/>
                <w:szCs w:val="21"/>
              </w:rPr>
              <w:t>★支持设备、人员的数据信息的统计展示</w:t>
            </w:r>
          </w:p>
          <w:p>
            <w:pPr>
              <w:pStyle w:val="33"/>
              <w:jc w:val="left"/>
              <w:rPr>
                <w:szCs w:val="21"/>
              </w:rPr>
            </w:pPr>
            <w:r>
              <w:rPr>
                <w:rFonts w:hint="eastAsia"/>
                <w:szCs w:val="21"/>
              </w:rPr>
              <w:t>支持系统管理员巡检员等多角色权限配置</w:t>
            </w:r>
          </w:p>
          <w:p>
            <w:pPr>
              <w:pStyle w:val="33"/>
              <w:jc w:val="left"/>
              <w:rPr>
                <w:szCs w:val="21"/>
              </w:rPr>
            </w:pPr>
            <w:r>
              <w:rPr>
                <w:rFonts w:hint="eastAsia"/>
                <w:szCs w:val="21"/>
              </w:rPr>
              <w:t>支持设备权限配置</w:t>
            </w:r>
          </w:p>
          <w:p>
            <w:pPr>
              <w:pStyle w:val="33"/>
              <w:jc w:val="left"/>
              <w:rPr>
                <w:szCs w:val="21"/>
              </w:rPr>
            </w:pPr>
            <w:r>
              <w:rPr>
                <w:rFonts w:hint="eastAsia"/>
                <w:szCs w:val="21"/>
              </w:rPr>
              <w:t>支持巡检视频全屏展示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4" w:type="pct"/>
            <w:vMerge w:val="restart"/>
            <w:vAlign w:val="center"/>
          </w:tcPr>
          <w:p>
            <w:pPr>
              <w:pStyle w:val="33"/>
              <w:ind w:left="108"/>
              <w:rPr>
                <w:szCs w:val="21"/>
                <w:lang w:val="en-US" w:bidi="ar-SA"/>
              </w:rPr>
            </w:pPr>
            <w:r>
              <w:rPr>
                <w:rFonts w:hint="eastAsia"/>
                <w:szCs w:val="21"/>
                <w:lang w:val="en-US" w:bidi="ar-SA"/>
              </w:rPr>
              <w:t>硬件设备</w:t>
            </w:r>
          </w:p>
        </w:tc>
        <w:tc>
          <w:tcPr>
            <w:tcW w:w="1220" w:type="pct"/>
            <w:vAlign w:val="center"/>
          </w:tcPr>
          <w:p>
            <w:pPr>
              <w:pStyle w:val="33"/>
              <w:jc w:val="center"/>
              <w:rPr>
                <w:szCs w:val="21"/>
                <w:lang w:val="en-US" w:bidi="ar-SA"/>
              </w:rPr>
            </w:pPr>
            <w:r>
              <w:rPr>
                <w:rFonts w:hint="eastAsia"/>
                <w:szCs w:val="21"/>
                <w:lang w:val="en-US" w:bidi="ar-SA"/>
              </w:rPr>
              <w:t>车载摄像头</w:t>
            </w:r>
          </w:p>
        </w:tc>
        <w:tc>
          <w:tcPr>
            <w:tcW w:w="3136" w:type="pct"/>
            <w:vAlign w:val="center"/>
          </w:tcPr>
          <w:p>
            <w:pPr>
              <w:pStyle w:val="33"/>
              <w:ind w:right="125"/>
              <w:jc w:val="left"/>
              <w:rPr>
                <w:szCs w:val="21"/>
                <w:lang w:val="en-US" w:bidi="ar-SA"/>
              </w:rPr>
            </w:pPr>
            <w:r>
              <w:rPr>
                <w:rFonts w:hint="eastAsia"/>
                <w:szCs w:val="21"/>
              </w:rPr>
              <w:t>★</w:t>
            </w:r>
            <w:r>
              <w:rPr>
                <w:rFonts w:hint="eastAsia"/>
                <w:szCs w:val="21"/>
                <w:lang w:val="en-US" w:bidi="ar-SA"/>
              </w:rPr>
              <w:t>分辨率：最低支持1920*1080/1280*720/640*480/640*360五种分辨率调节</w:t>
            </w:r>
          </w:p>
          <w:p>
            <w:pPr>
              <w:pStyle w:val="33"/>
              <w:ind w:right="125"/>
              <w:rPr>
                <w:szCs w:val="21"/>
                <w:lang w:val="en-US" w:bidi="ar-SA"/>
              </w:rPr>
            </w:pPr>
            <w:r>
              <w:rPr>
                <w:rFonts w:hint="eastAsia"/>
                <w:szCs w:val="21"/>
              </w:rPr>
              <w:t>★</w:t>
            </w:r>
            <w:r>
              <w:rPr>
                <w:rFonts w:hint="eastAsia"/>
                <w:szCs w:val="21"/>
                <w:lang w:val="en-US" w:bidi="ar-SA"/>
              </w:rPr>
              <w:t>像素：≥200w像素</w:t>
            </w:r>
          </w:p>
          <w:p>
            <w:pPr>
              <w:pStyle w:val="33"/>
              <w:ind w:right="125"/>
              <w:rPr>
                <w:szCs w:val="21"/>
                <w:lang w:val="en-US" w:bidi="ar-SA"/>
              </w:rPr>
            </w:pPr>
            <w:r>
              <w:rPr>
                <w:rFonts w:hint="eastAsia"/>
                <w:szCs w:val="21"/>
              </w:rPr>
              <w:t>★</w:t>
            </w:r>
            <w:r>
              <w:rPr>
                <w:rFonts w:hint="eastAsia"/>
                <w:szCs w:val="21"/>
                <w:lang w:val="en-US" w:bidi="ar-SA"/>
              </w:rPr>
              <w:t>图像传感器：≥</w:t>
            </w:r>
            <w:r>
              <w:t xml:space="preserve">1/2.8 </w:t>
            </w:r>
            <w:r>
              <w:rPr>
                <w:rFonts w:hint="eastAsia"/>
              </w:rPr>
              <w:t>英寸</w:t>
            </w:r>
          </w:p>
          <w:p>
            <w:pPr>
              <w:pStyle w:val="33"/>
              <w:ind w:right="125"/>
              <w:rPr>
                <w:szCs w:val="21"/>
                <w:lang w:val="en-US" w:bidi="ar-SA"/>
              </w:rPr>
            </w:pPr>
            <w:r>
              <w:rPr>
                <w:rFonts w:hint="eastAsia"/>
                <w:szCs w:val="21"/>
              </w:rPr>
              <w:t>★</w:t>
            </w:r>
            <w:r>
              <w:rPr>
                <w:rFonts w:hint="eastAsia"/>
                <w:szCs w:val="21"/>
                <w:lang w:val="en-US" w:bidi="ar-SA"/>
              </w:rPr>
              <w:t>视频压缩标准：支持H</w:t>
            </w:r>
            <w:r>
              <w:rPr>
                <w:szCs w:val="21"/>
                <w:lang w:val="en-US" w:bidi="ar-SA"/>
              </w:rPr>
              <w:t>.264/H.265</w:t>
            </w:r>
          </w:p>
          <w:p>
            <w:pPr>
              <w:pStyle w:val="33"/>
              <w:ind w:right="125"/>
              <w:rPr>
                <w:szCs w:val="21"/>
                <w:lang w:val="en-US" w:bidi="ar-SA"/>
              </w:rPr>
            </w:pPr>
            <w:r>
              <w:rPr>
                <w:rFonts w:hint="eastAsia"/>
                <w:szCs w:val="21"/>
              </w:rPr>
              <w:t>★</w:t>
            </w:r>
            <w:r>
              <w:rPr>
                <w:rFonts w:hint="eastAsia"/>
                <w:szCs w:val="21"/>
                <w:lang w:val="en-US" w:bidi="ar-SA"/>
              </w:rPr>
              <w:t>接口协议：支持onvif</w:t>
            </w:r>
          </w:p>
          <w:p>
            <w:pPr>
              <w:pStyle w:val="33"/>
              <w:ind w:right="125"/>
              <w:rPr>
                <w:szCs w:val="21"/>
                <w:lang w:val="en-US" w:bidi="ar-SA"/>
              </w:rPr>
            </w:pPr>
            <w:r>
              <w:rPr>
                <w:rFonts w:hint="eastAsia"/>
                <w:szCs w:val="21"/>
              </w:rPr>
              <w:t>★防护</w:t>
            </w:r>
            <w:r>
              <w:rPr>
                <w:rFonts w:hint="eastAsia"/>
                <w:szCs w:val="21"/>
                <w:lang w:val="en-US" w:bidi="ar-SA"/>
              </w:rPr>
              <w:t>等级：≥I</w:t>
            </w:r>
            <w:r>
              <w:rPr>
                <w:szCs w:val="21"/>
                <w:lang w:val="en-US" w:bidi="ar-SA"/>
              </w:rPr>
              <w:t>P67</w:t>
            </w:r>
          </w:p>
          <w:p>
            <w:pPr>
              <w:pStyle w:val="33"/>
              <w:ind w:right="125"/>
              <w:rPr>
                <w:szCs w:val="21"/>
                <w:lang w:val="en-US" w:bidi="ar-SA"/>
              </w:rPr>
            </w:pPr>
            <w:r>
              <w:rPr>
                <w:rFonts w:hint="eastAsia"/>
                <w:szCs w:val="21"/>
              </w:rPr>
              <w:t>★</w:t>
            </w:r>
            <w:r>
              <w:rPr>
                <w:rFonts w:hint="eastAsia"/>
                <w:szCs w:val="21"/>
                <w:lang w:val="en-US" w:bidi="ar-SA"/>
              </w:rPr>
              <w:t>强光抑制：支持抑制功能</w:t>
            </w:r>
          </w:p>
          <w:p>
            <w:pPr>
              <w:pStyle w:val="33"/>
              <w:ind w:right="125"/>
              <w:jc w:val="left"/>
              <w:rPr>
                <w:lang w:val="en-US"/>
              </w:rPr>
            </w:pPr>
            <w:r>
              <w:rPr>
                <w:rFonts w:hint="eastAsia"/>
                <w:szCs w:val="21"/>
                <w:lang w:val="en-US"/>
              </w:rPr>
              <w:t>★</w:t>
            </w:r>
            <w:r>
              <w:rPr>
                <w:rFonts w:hint="eastAsia"/>
                <w:szCs w:val="21"/>
              </w:rPr>
              <w:t>照度</w:t>
            </w:r>
            <w:r>
              <w:rPr>
                <w:rFonts w:hint="eastAsia"/>
                <w:szCs w:val="21"/>
                <w:lang w:val="en-US"/>
              </w:rPr>
              <w:t>：不低于：</w:t>
            </w:r>
            <w:r>
              <w:fldChar w:fldCharType="begin"/>
            </w:r>
            <w:r>
              <w:instrText xml:space="preserve"> HYPERLINK "mailto:彩色0.001Lux@F1.2" </w:instrText>
            </w:r>
            <w:r>
              <w:fldChar w:fldCharType="separate"/>
            </w:r>
            <w:r>
              <w:rPr>
                <w:rFonts w:hint="eastAsia"/>
              </w:rPr>
              <w:t>彩色</w:t>
            </w:r>
            <w:r>
              <w:rPr>
                <w:rFonts w:hint="eastAsia"/>
                <w:lang w:val="en-US"/>
              </w:rPr>
              <w:t>0.001Lux</w:t>
            </w:r>
            <w:r>
              <w:rPr>
                <w:lang w:val="en-US"/>
              </w:rPr>
              <w:t>@F1.2</w:t>
            </w:r>
            <w:r>
              <w:rPr>
                <w:lang w:val="en-US"/>
              </w:rPr>
              <w:fldChar w:fldCharType="end"/>
            </w:r>
            <w:r>
              <w:rPr>
                <w:rFonts w:hint="eastAsia"/>
                <w:lang w:val="en-US"/>
              </w:rPr>
              <w:t>，</w:t>
            </w:r>
          </w:p>
          <w:p>
            <w:pPr>
              <w:pStyle w:val="33"/>
              <w:ind w:right="125" w:firstLine="1680" w:firstLineChars="800"/>
              <w:jc w:val="left"/>
              <w:rPr>
                <w:szCs w:val="21"/>
                <w:lang w:val="en-US" w:bidi="ar-SA"/>
              </w:rPr>
            </w:pPr>
            <w:r>
              <w:rPr>
                <w:rFonts w:hint="eastAsia"/>
              </w:rPr>
              <w:t>黑白</w:t>
            </w:r>
            <w:r>
              <w:rPr>
                <w:rFonts w:hint="eastAsia"/>
                <w:lang w:val="en-US"/>
              </w:rPr>
              <w:t>0.0005Lux</w:t>
            </w:r>
            <w:r>
              <w:rPr>
                <w:lang w:val="en-US"/>
              </w:rPr>
              <w:t>@F1.2</w:t>
            </w:r>
          </w:p>
          <w:p>
            <w:pPr>
              <w:pStyle w:val="33"/>
              <w:ind w:right="125"/>
              <w:rPr>
                <w:szCs w:val="21"/>
                <w:lang w:val="en-US" w:bidi="ar-SA"/>
              </w:rPr>
            </w:pPr>
            <w:r>
              <w:rPr>
                <w:rFonts w:hint="eastAsia"/>
                <w:szCs w:val="21"/>
                <w:lang w:val="en-US"/>
              </w:rPr>
              <w:t>★</w:t>
            </w:r>
            <w:r>
              <w:rPr>
                <w:rFonts w:hint="eastAsia"/>
                <w:szCs w:val="21"/>
              </w:rPr>
              <w:t>工作</w:t>
            </w:r>
            <w:r>
              <w:rPr>
                <w:rFonts w:hint="eastAsia"/>
                <w:szCs w:val="21"/>
                <w:lang w:val="en-US" w:bidi="ar-SA"/>
              </w:rPr>
              <w:t>温度：-</w:t>
            </w:r>
            <w:r>
              <w:rPr>
                <w:szCs w:val="21"/>
                <w:lang w:val="en-US" w:bidi="ar-SA"/>
              </w:rPr>
              <w:t>1</w:t>
            </w:r>
            <w:r>
              <w:rPr>
                <w:rFonts w:hint="eastAsia"/>
                <w:szCs w:val="21"/>
                <w:lang w:val="en-US" w:bidi="ar-SA"/>
              </w:rPr>
              <w:t>5℃～+</w:t>
            </w:r>
            <w:r>
              <w:rPr>
                <w:szCs w:val="21"/>
                <w:lang w:val="en-US" w:bidi="ar-SA"/>
              </w:rPr>
              <w:t>70</w:t>
            </w:r>
            <w:r>
              <w:rPr>
                <w:rFonts w:hint="eastAsia"/>
                <w:szCs w:val="21"/>
                <w:lang w:val="en-US" w:bidi="ar-SA"/>
              </w:rPr>
              <w:t>℃ 及以上</w:t>
            </w:r>
          </w:p>
          <w:p>
            <w:pPr>
              <w:pStyle w:val="33"/>
              <w:ind w:right="125"/>
              <w:rPr>
                <w:szCs w:val="21"/>
                <w:lang w:val="en-US" w:bidi="ar-SA"/>
              </w:rPr>
            </w:pPr>
            <w:r>
              <w:rPr>
                <w:rFonts w:hint="eastAsia"/>
                <w:szCs w:val="21"/>
              </w:rPr>
              <w:t>★工作适度</w:t>
            </w:r>
            <w:r>
              <w:rPr>
                <w:rFonts w:hint="eastAsia"/>
                <w:szCs w:val="21"/>
                <w:lang w:val="en-US" w:bidi="ar-SA"/>
              </w:rPr>
              <w:t xml:space="preserve">：20% </w:t>
            </w:r>
            <w:r>
              <w:rPr>
                <w:szCs w:val="21"/>
                <w:lang w:val="en-US" w:bidi="ar-SA"/>
              </w:rPr>
              <w:t xml:space="preserve">- </w:t>
            </w:r>
            <w:r>
              <w:rPr>
                <w:rFonts w:hint="eastAsia"/>
                <w:szCs w:val="21"/>
                <w:lang w:val="en-US" w:bidi="ar-SA"/>
              </w:rPr>
              <w:t>95%（无凝结）及以上</w:t>
            </w:r>
          </w:p>
          <w:p>
            <w:pPr>
              <w:pStyle w:val="33"/>
              <w:ind w:right="125"/>
              <w:rPr>
                <w:szCs w:val="21"/>
                <w:lang w:val="en-US" w:bidi="ar-SA"/>
              </w:rPr>
            </w:pPr>
            <w:r>
              <w:rPr>
                <w:rFonts w:hint="eastAsia"/>
                <w:szCs w:val="21"/>
              </w:rPr>
              <w:t>★防抖技术：</w:t>
            </w:r>
            <w:r>
              <w:rPr>
                <w:rFonts w:hint="eastAsia"/>
                <w:szCs w:val="21"/>
                <w:lang w:val="en-US" w:bidi="ar-SA"/>
              </w:rPr>
              <w:t>支持三轴防抖或以上的图像防抖技术</w:t>
            </w:r>
          </w:p>
          <w:p>
            <w:pPr>
              <w:pStyle w:val="33"/>
              <w:ind w:right="125"/>
              <w:rPr>
                <w:szCs w:val="21"/>
                <w:lang w:val="en-US" w:bidi="ar-SA"/>
              </w:rPr>
            </w:pPr>
            <w:r>
              <w:rPr>
                <w:rFonts w:hint="eastAsia"/>
                <w:szCs w:val="21"/>
                <w:lang w:val="en-US" w:bidi="ar-SA"/>
              </w:rPr>
              <w:t>功耗：≤2</w:t>
            </w:r>
            <w:r>
              <w:rPr>
                <w:szCs w:val="21"/>
                <w:lang w:val="en-US" w:bidi="ar-SA"/>
              </w:rPr>
              <w:t>0W</w:t>
            </w:r>
          </w:p>
          <w:p>
            <w:pPr>
              <w:pStyle w:val="33"/>
              <w:ind w:right="125"/>
              <w:rPr>
                <w:szCs w:val="21"/>
                <w:lang w:val="en-US" w:bidi="ar-SA"/>
              </w:rPr>
            </w:pPr>
            <w:r>
              <w:rPr>
                <w:rFonts w:hint="eastAsia"/>
                <w:szCs w:val="21"/>
                <w:lang w:val="en-US" w:bidi="ar-SA"/>
              </w:rPr>
              <w:t>减震支架：使用配套减震支架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44" w:type="pct"/>
            <w:vMerge w:val="continue"/>
            <w:vAlign w:val="center"/>
          </w:tcPr>
          <w:p>
            <w:pPr>
              <w:pStyle w:val="33"/>
              <w:ind w:left="108"/>
              <w:rPr>
                <w:szCs w:val="21"/>
                <w:lang w:val="en-US" w:bidi="ar-SA"/>
              </w:rPr>
            </w:pPr>
          </w:p>
        </w:tc>
        <w:tc>
          <w:tcPr>
            <w:tcW w:w="1220" w:type="pct"/>
            <w:vAlign w:val="center"/>
          </w:tcPr>
          <w:p>
            <w:pPr>
              <w:pStyle w:val="33"/>
              <w:jc w:val="center"/>
              <w:rPr>
                <w:szCs w:val="21"/>
                <w:lang w:val="en-US" w:bidi="ar-SA"/>
              </w:rPr>
            </w:pPr>
            <w:r>
              <w:rPr>
                <w:rFonts w:hint="eastAsia"/>
                <w:szCs w:val="21"/>
                <w:lang w:val="en-US" w:bidi="ar-SA"/>
              </w:rPr>
              <w:t>布控球</w:t>
            </w:r>
          </w:p>
        </w:tc>
        <w:tc>
          <w:tcPr>
            <w:tcW w:w="3136" w:type="pct"/>
            <w:vAlign w:val="center"/>
          </w:tcPr>
          <w:p>
            <w:pPr>
              <w:snapToGrid w:val="0"/>
              <w:rPr>
                <w:szCs w:val="21"/>
              </w:rPr>
            </w:pPr>
            <w:r>
              <w:rPr>
                <w:rFonts w:hint="eastAsia"/>
                <w:szCs w:val="21"/>
              </w:rPr>
              <w:t>★像素：≥200w像素</w:t>
            </w:r>
          </w:p>
          <w:p>
            <w:pPr>
              <w:pStyle w:val="33"/>
              <w:ind w:right="125"/>
              <w:rPr>
                <w:szCs w:val="21"/>
                <w:lang w:val="en-US" w:bidi="ar-SA"/>
              </w:rPr>
            </w:pPr>
            <w:r>
              <w:rPr>
                <w:rFonts w:hint="eastAsia"/>
                <w:szCs w:val="21"/>
              </w:rPr>
              <w:t>★</w:t>
            </w:r>
            <w:r>
              <w:rPr>
                <w:rFonts w:hint="eastAsia"/>
                <w:szCs w:val="21"/>
                <w:lang w:val="en-US" w:bidi="ar-SA"/>
              </w:rPr>
              <w:t>视频压缩标准：支持H</w:t>
            </w:r>
            <w:r>
              <w:rPr>
                <w:szCs w:val="21"/>
                <w:lang w:val="en-US" w:bidi="ar-SA"/>
              </w:rPr>
              <w:t>.264/H.265</w:t>
            </w:r>
          </w:p>
          <w:p>
            <w:pPr>
              <w:snapToGrid w:val="0"/>
              <w:rPr>
                <w:rFonts w:ascii="宋体" w:hAnsi="宋体" w:eastAsia="宋体" w:cs="宋体"/>
                <w:szCs w:val="21"/>
              </w:rPr>
            </w:pPr>
            <w:r>
              <w:rPr>
                <w:rFonts w:hint="eastAsia"/>
                <w:szCs w:val="21"/>
              </w:rPr>
              <w:t>★</w:t>
            </w:r>
            <w:r>
              <w:rPr>
                <w:rFonts w:hint="eastAsia" w:ascii="宋体" w:hAnsi="宋体" w:eastAsia="宋体" w:cs="宋体"/>
                <w:szCs w:val="21"/>
              </w:rPr>
              <w:t>云台： 水平范围:</w:t>
            </w:r>
            <w:r>
              <w:rPr>
                <w:rFonts w:ascii="宋体" w:hAnsi="宋体" w:eastAsia="宋体" w:cs="宋体"/>
                <w:szCs w:val="21"/>
              </w:rPr>
              <w:t>360</w:t>
            </w:r>
            <w:r>
              <w:rPr>
                <w:rFonts w:hint="eastAsia" w:ascii="宋体" w:hAnsi="宋体" w:eastAsia="宋体" w:cs="宋体"/>
                <w:szCs w:val="21"/>
              </w:rPr>
              <w:t>°，垂直范围：最低 -</w:t>
            </w:r>
            <w:r>
              <w:rPr>
                <w:rFonts w:ascii="宋体" w:hAnsi="宋体" w:eastAsia="宋体" w:cs="宋体"/>
                <w:szCs w:val="21"/>
              </w:rPr>
              <w:t>15</w:t>
            </w:r>
            <w:r>
              <w:rPr>
                <w:rFonts w:hint="eastAsia" w:ascii="宋体" w:hAnsi="宋体" w:eastAsia="宋体" w:cs="宋体"/>
                <w:szCs w:val="21"/>
              </w:rPr>
              <w:t xml:space="preserve">°～ </w:t>
            </w:r>
            <w:r>
              <w:rPr>
                <w:rFonts w:ascii="宋体" w:hAnsi="宋体" w:eastAsia="宋体" w:cs="宋体"/>
                <w:szCs w:val="21"/>
              </w:rPr>
              <w:t>90</w:t>
            </w:r>
            <w:r>
              <w:rPr>
                <w:rFonts w:hint="eastAsia" w:ascii="宋体" w:hAnsi="宋体" w:eastAsia="宋体" w:cs="宋体"/>
                <w:szCs w:val="21"/>
              </w:rPr>
              <w:t>°</w:t>
            </w:r>
          </w:p>
          <w:p>
            <w:pPr>
              <w:snapToGrid w:val="0"/>
              <w:rPr>
                <w:rFonts w:cstheme="minorHAnsi"/>
                <w:szCs w:val="21"/>
              </w:rPr>
            </w:pPr>
            <w:r>
              <w:rPr>
                <w:rFonts w:hint="eastAsia"/>
                <w:szCs w:val="21"/>
              </w:rPr>
              <w:t>★蜂窝网络：支持</w:t>
            </w:r>
            <w:r>
              <w:rPr>
                <w:rFonts w:cstheme="minorHAnsi"/>
                <w:szCs w:val="21"/>
              </w:rPr>
              <w:t>全网通，支持移动/联通/电信的4G、3G和2G网络</w:t>
            </w:r>
          </w:p>
          <w:p>
            <w:pPr>
              <w:snapToGrid w:val="0"/>
              <w:rPr>
                <w:szCs w:val="21"/>
              </w:rPr>
            </w:pPr>
            <w:r>
              <w:rPr>
                <w:rFonts w:hint="eastAsia"/>
                <w:szCs w:val="21"/>
              </w:rPr>
              <w:t>★预置位：可存储≥2</w:t>
            </w:r>
            <w:r>
              <w:rPr>
                <w:szCs w:val="21"/>
              </w:rPr>
              <w:t>55</w:t>
            </w:r>
            <w:r>
              <w:rPr>
                <w:rFonts w:hint="eastAsia"/>
                <w:szCs w:val="21"/>
              </w:rPr>
              <w:t>个预置位</w:t>
            </w:r>
          </w:p>
          <w:p>
            <w:pPr>
              <w:snapToGrid w:val="0"/>
              <w:rPr>
                <w:rFonts w:ascii="宋体" w:hAnsi="宋体" w:eastAsia="宋体" w:cs="宋体"/>
                <w:szCs w:val="21"/>
              </w:rPr>
            </w:pPr>
            <w:r>
              <w:rPr>
                <w:rFonts w:hint="eastAsia"/>
                <w:szCs w:val="21"/>
              </w:rPr>
              <w:t>★</w:t>
            </w:r>
            <w:r>
              <w:rPr>
                <w:rFonts w:hint="eastAsia" w:ascii="宋体" w:hAnsi="宋体" w:eastAsia="宋体" w:cs="宋体"/>
                <w:szCs w:val="21"/>
              </w:rPr>
              <w:t>存储方式：支持本地存储，且本地存储空间≥2</w:t>
            </w:r>
            <w:r>
              <w:rPr>
                <w:rFonts w:ascii="宋体" w:hAnsi="宋体" w:eastAsia="宋体" w:cs="宋体"/>
                <w:szCs w:val="21"/>
              </w:rPr>
              <w:t>56G</w:t>
            </w:r>
          </w:p>
          <w:p>
            <w:pPr>
              <w:snapToGrid w:val="0"/>
              <w:rPr>
                <w:rFonts w:ascii="宋体" w:hAnsi="宋体" w:eastAsia="宋体" w:cs="宋体"/>
                <w:szCs w:val="21"/>
              </w:rPr>
            </w:pPr>
            <w:r>
              <w:rPr>
                <w:rFonts w:hint="eastAsia"/>
                <w:szCs w:val="21"/>
              </w:rPr>
              <w:t>★防护等级：≥</w:t>
            </w:r>
            <w:r>
              <w:rPr>
                <w:rFonts w:hint="eastAsia" w:ascii="宋体" w:hAnsi="宋体" w:eastAsia="宋体" w:cs="宋体"/>
                <w:szCs w:val="21"/>
              </w:rPr>
              <w:t>IP66</w:t>
            </w:r>
          </w:p>
          <w:p>
            <w:pPr>
              <w:snapToGrid w:val="0"/>
              <w:rPr>
                <w:rFonts w:ascii="宋体" w:hAnsi="宋体" w:eastAsia="宋体" w:cs="宋体"/>
                <w:szCs w:val="21"/>
              </w:rPr>
            </w:pPr>
            <w:r>
              <w:rPr>
                <w:rFonts w:hint="eastAsia"/>
                <w:szCs w:val="21"/>
              </w:rPr>
              <w:t>★识别方式：</w:t>
            </w:r>
            <w:r>
              <w:rPr>
                <w:rFonts w:hint="eastAsia" w:ascii="宋体" w:hAnsi="宋体" w:eastAsia="宋体" w:cs="宋体"/>
                <w:szCs w:val="21"/>
              </w:rPr>
              <w:t>支持安全帽与反光衣识别</w:t>
            </w:r>
          </w:p>
          <w:p>
            <w:pPr>
              <w:snapToGrid w:val="0"/>
              <w:rPr>
                <w:rFonts w:ascii="宋体" w:hAnsi="宋体" w:eastAsia="宋体" w:cs="宋体"/>
                <w:szCs w:val="21"/>
              </w:rPr>
            </w:pPr>
            <w:r>
              <w:rPr>
                <w:rFonts w:hint="eastAsia" w:ascii="宋体" w:hAnsi="宋体" w:eastAsia="宋体" w:cs="宋体"/>
                <w:szCs w:val="21"/>
              </w:rPr>
              <w:t>★变焦：≥2</w:t>
            </w:r>
            <w:r>
              <w:rPr>
                <w:rFonts w:ascii="宋体" w:hAnsi="宋体" w:eastAsia="宋体" w:cs="宋体"/>
                <w:szCs w:val="21"/>
              </w:rPr>
              <w:t>0</w:t>
            </w:r>
            <w:r>
              <w:rPr>
                <w:rFonts w:hint="eastAsia" w:ascii="宋体" w:hAnsi="宋体" w:eastAsia="宋体" w:cs="宋体"/>
                <w:szCs w:val="21"/>
              </w:rPr>
              <w:t>倍光学变焦，支持数字变焦</w:t>
            </w:r>
          </w:p>
          <w:p>
            <w:pPr>
              <w:snapToGrid w:val="0"/>
              <w:rPr>
                <w:rFonts w:ascii="宋体" w:hAnsi="宋体" w:eastAsia="宋体" w:cs="宋体"/>
                <w:szCs w:val="21"/>
              </w:rPr>
            </w:pPr>
            <w:r>
              <w:rPr>
                <w:rFonts w:hint="eastAsia" w:ascii="宋体" w:hAnsi="宋体" w:eastAsia="宋体" w:cs="宋体"/>
                <w:szCs w:val="21"/>
              </w:rPr>
              <w:t>★红外：支持红外模式</w:t>
            </w:r>
          </w:p>
          <w:p>
            <w:pPr>
              <w:snapToGrid w:val="0"/>
              <w:rPr>
                <w:rFonts w:ascii="宋体" w:hAnsi="宋体" w:eastAsia="宋体" w:cs="宋体"/>
                <w:szCs w:val="21"/>
              </w:rPr>
            </w:pPr>
            <w:r>
              <w:rPr>
                <w:rFonts w:hint="eastAsia" w:ascii="宋体" w:hAnsi="宋体" w:eastAsia="宋体" w:cs="宋体"/>
                <w:szCs w:val="21"/>
              </w:rPr>
              <w:t>★照度：不低于:</w:t>
            </w:r>
            <w:r>
              <w:rPr>
                <w:rFonts w:ascii="宋体" w:hAnsi="宋体" w:eastAsia="宋体" w:cs="宋体"/>
                <w:szCs w:val="21"/>
              </w:rPr>
              <w:t xml:space="preserve">   </w:t>
            </w:r>
            <w:r>
              <w:rPr>
                <w:rFonts w:hint="eastAsia" w:ascii="宋体" w:hAnsi="宋体" w:eastAsia="宋体" w:cs="宋体"/>
                <w:szCs w:val="21"/>
              </w:rPr>
              <w:t>彩色：</w:t>
            </w:r>
            <w:r>
              <w:fldChar w:fldCharType="begin"/>
            </w:r>
            <w:r>
              <w:instrText xml:space="preserve"> HYPERLINK "mailto:0.1Lux@F1.6" </w:instrText>
            </w:r>
            <w:r>
              <w:fldChar w:fldCharType="separate"/>
            </w:r>
            <w:r>
              <w:rPr>
                <w:rFonts w:hint="eastAsia" w:ascii="宋体" w:hAnsi="宋体" w:eastAsia="宋体" w:cs="宋体"/>
                <w:szCs w:val="21"/>
              </w:rPr>
              <w:t>0.</w:t>
            </w:r>
            <w:r>
              <w:rPr>
                <w:rFonts w:ascii="宋体" w:hAnsi="宋体" w:eastAsia="宋体" w:cs="宋体"/>
                <w:szCs w:val="21"/>
              </w:rPr>
              <w:t>1</w:t>
            </w:r>
            <w:r>
              <w:rPr>
                <w:rFonts w:hint="eastAsia" w:ascii="宋体" w:hAnsi="宋体" w:eastAsia="宋体" w:cs="宋体"/>
                <w:szCs w:val="21"/>
              </w:rPr>
              <w:t>Lux</w:t>
            </w:r>
            <w:r>
              <w:rPr>
                <w:rFonts w:ascii="宋体" w:hAnsi="宋体" w:eastAsia="宋体" w:cs="宋体"/>
                <w:szCs w:val="21"/>
              </w:rPr>
              <w:t>@F1.6</w:t>
            </w:r>
            <w:r>
              <w:rPr>
                <w:rFonts w:ascii="宋体" w:hAnsi="宋体" w:eastAsia="宋体" w:cs="宋体"/>
                <w:szCs w:val="21"/>
              </w:rPr>
              <w:fldChar w:fldCharType="end"/>
            </w:r>
            <w:r>
              <w:rPr>
                <w:rFonts w:hint="eastAsia" w:ascii="宋体" w:hAnsi="宋体" w:eastAsia="宋体" w:cs="宋体"/>
                <w:szCs w:val="21"/>
              </w:rPr>
              <w:t>，</w:t>
            </w:r>
          </w:p>
          <w:p>
            <w:pPr>
              <w:snapToGrid w:val="0"/>
              <w:ind w:firstLine="1890" w:firstLineChars="900"/>
              <w:rPr>
                <w:rFonts w:ascii="宋体" w:hAnsi="宋体" w:eastAsia="宋体" w:cs="宋体"/>
                <w:szCs w:val="21"/>
              </w:rPr>
            </w:pPr>
            <w:r>
              <w:rPr>
                <w:rFonts w:hint="eastAsia" w:ascii="宋体" w:hAnsi="宋体" w:eastAsia="宋体" w:cs="宋体"/>
                <w:szCs w:val="21"/>
              </w:rPr>
              <w:t>黑白：0.00</w:t>
            </w:r>
            <w:r>
              <w:rPr>
                <w:rFonts w:ascii="宋体" w:hAnsi="宋体" w:eastAsia="宋体" w:cs="宋体"/>
                <w:szCs w:val="21"/>
              </w:rPr>
              <w:t>8</w:t>
            </w:r>
            <w:r>
              <w:rPr>
                <w:rFonts w:hint="eastAsia" w:ascii="宋体" w:hAnsi="宋体" w:eastAsia="宋体" w:cs="宋体"/>
                <w:szCs w:val="21"/>
              </w:rPr>
              <w:t>Lux</w:t>
            </w:r>
            <w:r>
              <w:rPr>
                <w:rFonts w:ascii="宋体" w:hAnsi="宋体" w:eastAsia="宋体" w:cs="宋体"/>
                <w:szCs w:val="21"/>
              </w:rPr>
              <w:t>@F1.6</w:t>
            </w:r>
          </w:p>
          <w:p>
            <w:pPr>
              <w:snapToGrid w:val="0"/>
              <w:rPr>
                <w:rFonts w:ascii="宋体" w:hAnsi="宋体" w:eastAsia="宋体" w:cs="宋体"/>
                <w:szCs w:val="21"/>
              </w:rPr>
            </w:pPr>
            <w:r>
              <w:rPr>
                <w:rFonts w:hint="eastAsia" w:ascii="宋体" w:hAnsi="宋体" w:eastAsia="宋体" w:cs="宋体"/>
                <w:szCs w:val="21"/>
              </w:rPr>
              <w:t>蓝牙：支持</w:t>
            </w:r>
          </w:p>
          <w:p>
            <w:pPr>
              <w:snapToGrid w:val="0"/>
              <w:rPr>
                <w:rFonts w:ascii="宋体" w:hAnsi="宋体" w:eastAsia="宋体" w:cs="宋体"/>
                <w:szCs w:val="21"/>
              </w:rPr>
            </w:pPr>
            <w:r>
              <w:rPr>
                <w:rFonts w:hint="eastAsia"/>
                <w:szCs w:val="21"/>
              </w:rPr>
              <w:t>W</w:t>
            </w:r>
            <w:r>
              <w:rPr>
                <w:szCs w:val="21"/>
              </w:rPr>
              <w:t>I-FI</w:t>
            </w:r>
            <w:r>
              <w:rPr>
                <w:rFonts w:hint="eastAsia" w:ascii="宋体" w:hAnsi="宋体" w:eastAsia="宋体" w:cs="宋体"/>
                <w:szCs w:val="21"/>
              </w:rPr>
              <w:t>：支持2</w:t>
            </w:r>
            <w:r>
              <w:rPr>
                <w:rFonts w:ascii="宋体" w:hAnsi="宋体" w:eastAsia="宋体" w:cs="宋体"/>
                <w:szCs w:val="21"/>
              </w:rPr>
              <w:t>.4G/5.8G</w:t>
            </w:r>
            <w:r>
              <w:rPr>
                <w:rFonts w:hint="eastAsia" w:ascii="宋体" w:hAnsi="宋体" w:eastAsia="宋体" w:cs="宋体"/>
                <w:szCs w:val="21"/>
              </w:rPr>
              <w:t>双频</w:t>
            </w:r>
            <w:r>
              <w:rPr>
                <w:rFonts w:ascii="宋体" w:hAnsi="宋体" w:eastAsia="宋体" w:cs="宋体"/>
                <w:szCs w:val="21"/>
              </w:rPr>
              <w:t>WI-FI</w:t>
            </w:r>
          </w:p>
          <w:p>
            <w:pPr>
              <w:snapToGrid w:val="0"/>
              <w:rPr>
                <w:rFonts w:ascii="宋体" w:hAnsi="宋体" w:eastAsia="宋体" w:cs="宋体"/>
                <w:szCs w:val="21"/>
              </w:rPr>
            </w:pPr>
            <w:r>
              <w:rPr>
                <w:rFonts w:hint="eastAsia" w:ascii="宋体" w:hAnsi="宋体" w:eastAsia="宋体" w:cs="宋体"/>
                <w:szCs w:val="21"/>
              </w:rPr>
              <w:t>功耗：≤2</w:t>
            </w:r>
            <w:r>
              <w:rPr>
                <w:rFonts w:ascii="宋体" w:hAnsi="宋体" w:eastAsia="宋体" w:cs="宋体"/>
                <w:szCs w:val="21"/>
              </w:rPr>
              <w:t>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44" w:type="pct"/>
            <w:vMerge w:val="continue"/>
            <w:vAlign w:val="center"/>
          </w:tcPr>
          <w:p>
            <w:pPr>
              <w:pStyle w:val="33"/>
              <w:ind w:left="108"/>
              <w:rPr>
                <w:szCs w:val="21"/>
                <w:lang w:val="en-US" w:bidi="ar-SA"/>
              </w:rPr>
            </w:pPr>
          </w:p>
        </w:tc>
        <w:tc>
          <w:tcPr>
            <w:tcW w:w="1220" w:type="pct"/>
            <w:vAlign w:val="center"/>
          </w:tcPr>
          <w:p>
            <w:pPr>
              <w:pStyle w:val="33"/>
              <w:jc w:val="center"/>
              <w:rPr>
                <w:szCs w:val="21"/>
                <w:lang w:val="en-US" w:bidi="ar-SA"/>
              </w:rPr>
            </w:pPr>
            <w:r>
              <w:rPr>
                <w:rFonts w:hint="eastAsia"/>
                <w:szCs w:val="21"/>
                <w:lang w:val="en-US" w:bidi="ar-SA"/>
              </w:rPr>
              <w:t>车载终端</w:t>
            </w:r>
          </w:p>
        </w:tc>
        <w:tc>
          <w:tcPr>
            <w:tcW w:w="3136" w:type="pct"/>
            <w:vAlign w:val="center"/>
          </w:tcPr>
          <w:p>
            <w:pPr>
              <w:snapToGrid w:val="0"/>
              <w:rPr>
                <w:rFonts w:ascii="宋体" w:hAnsi="宋体" w:eastAsia="宋体" w:cs="宋体"/>
                <w:szCs w:val="21"/>
              </w:rPr>
            </w:pPr>
            <w:r>
              <w:rPr>
                <w:rFonts w:hint="eastAsia"/>
                <w:szCs w:val="21"/>
              </w:rPr>
              <w:t>★</w:t>
            </w:r>
            <w:r>
              <w:rPr>
                <w:rFonts w:hint="eastAsia" w:ascii="宋体" w:hAnsi="宋体" w:eastAsia="宋体" w:cs="宋体"/>
                <w:szCs w:val="21"/>
              </w:rPr>
              <w:t>输入方式：最低支持5路IPC视频输入和1路AHD视频</w:t>
            </w:r>
          </w:p>
          <w:p>
            <w:pPr>
              <w:pStyle w:val="33"/>
              <w:ind w:right="125"/>
              <w:rPr>
                <w:szCs w:val="21"/>
                <w:lang w:val="en-US" w:bidi="ar-SA"/>
              </w:rPr>
            </w:pPr>
            <w:r>
              <w:rPr>
                <w:rFonts w:hint="eastAsia"/>
                <w:szCs w:val="21"/>
              </w:rPr>
              <w:t>★</w:t>
            </w:r>
            <w:r>
              <w:rPr>
                <w:rFonts w:hint="eastAsia"/>
                <w:szCs w:val="21"/>
                <w:lang w:val="en-US" w:bidi="ar-SA"/>
              </w:rPr>
              <w:t>视频压缩标准：支持H</w:t>
            </w:r>
            <w:r>
              <w:rPr>
                <w:szCs w:val="21"/>
                <w:lang w:val="en-US" w:bidi="ar-SA"/>
              </w:rPr>
              <w:t>.264/H.265</w:t>
            </w:r>
          </w:p>
          <w:p>
            <w:pPr>
              <w:snapToGrid w:val="0"/>
              <w:rPr>
                <w:szCs w:val="21"/>
              </w:rPr>
            </w:pPr>
            <w:r>
              <w:rPr>
                <w:rFonts w:hint="eastAsia"/>
                <w:szCs w:val="21"/>
              </w:rPr>
              <w:t>★蜂窝网路：</w:t>
            </w:r>
            <w:r>
              <w:rPr>
                <w:rFonts w:hint="eastAsia" w:ascii="宋体" w:hAnsi="宋体" w:eastAsia="宋体" w:cs="宋体"/>
                <w:szCs w:val="21"/>
              </w:rPr>
              <w:t>支持5G扩展通信，支持全网通，</w:t>
            </w:r>
            <w:r>
              <w:rPr>
                <w:rFonts w:cstheme="minorHAnsi"/>
                <w:szCs w:val="21"/>
              </w:rPr>
              <w:t>支持移动/联通/电信的4G、3G和2G网络</w:t>
            </w:r>
          </w:p>
          <w:p>
            <w:pPr>
              <w:snapToGrid w:val="0"/>
              <w:rPr>
                <w:rFonts w:ascii="宋体" w:hAnsi="宋体" w:eastAsia="宋体" w:cs="宋体"/>
                <w:szCs w:val="21"/>
              </w:rPr>
            </w:pPr>
            <w:r>
              <w:rPr>
                <w:rFonts w:hint="eastAsia"/>
                <w:szCs w:val="21"/>
              </w:rPr>
              <w:t>★</w:t>
            </w:r>
            <w:r>
              <w:rPr>
                <w:rFonts w:hint="eastAsia" w:ascii="宋体" w:hAnsi="宋体" w:eastAsia="宋体" w:cs="宋体"/>
                <w:szCs w:val="21"/>
              </w:rPr>
              <w:t>显示方式：</w:t>
            </w:r>
            <w:r>
              <w:rPr>
                <w:rFonts w:hint="eastAsia"/>
              </w:rPr>
              <w:t>屏显示实时电压</w:t>
            </w:r>
          </w:p>
          <w:p>
            <w:pPr>
              <w:snapToGrid w:val="0"/>
              <w:rPr>
                <w:rFonts w:ascii="宋体" w:hAnsi="宋体" w:eastAsia="宋体" w:cs="宋体"/>
                <w:szCs w:val="21"/>
              </w:rPr>
            </w:pPr>
            <w:r>
              <w:rPr>
                <w:rFonts w:hint="eastAsia"/>
                <w:szCs w:val="21"/>
              </w:rPr>
              <w:t>★</w:t>
            </w:r>
            <w:r>
              <w:rPr>
                <w:rFonts w:hint="eastAsia" w:ascii="宋体" w:hAnsi="宋体" w:eastAsia="宋体" w:cs="宋体"/>
                <w:szCs w:val="21"/>
              </w:rPr>
              <w:t>定位：支持米级定位</w:t>
            </w:r>
          </w:p>
          <w:p>
            <w:pPr>
              <w:snapToGrid w:val="0"/>
              <w:rPr>
                <w:rFonts w:ascii="宋体" w:hAnsi="宋体" w:eastAsia="宋体" w:cs="宋体"/>
                <w:szCs w:val="21"/>
              </w:rPr>
            </w:pPr>
            <w:r>
              <w:rPr>
                <w:rFonts w:hint="eastAsia"/>
                <w:szCs w:val="21"/>
              </w:rPr>
              <w:t>★控制方式：</w:t>
            </w:r>
            <w:r>
              <w:rPr>
                <w:rFonts w:hint="eastAsia" w:ascii="宋体" w:hAnsi="宋体" w:eastAsia="宋体" w:cs="宋体"/>
                <w:szCs w:val="21"/>
              </w:rPr>
              <w:t>支持远程控制功能</w:t>
            </w:r>
          </w:p>
          <w:p>
            <w:pPr>
              <w:snapToGrid w:val="0"/>
              <w:rPr>
                <w:rFonts w:ascii="宋体" w:hAnsi="宋体" w:eastAsia="宋体" w:cs="宋体"/>
                <w:szCs w:val="21"/>
              </w:rPr>
            </w:pPr>
            <w:r>
              <w:rPr>
                <w:rFonts w:hint="eastAsia"/>
                <w:szCs w:val="21"/>
              </w:rPr>
              <w:t>★电路保护：</w:t>
            </w:r>
            <w:r>
              <w:rPr>
                <w:rFonts w:hint="eastAsia" w:ascii="宋体" w:hAnsi="宋体" w:eastAsia="宋体" w:cs="宋体"/>
                <w:szCs w:val="21"/>
              </w:rPr>
              <w:t>支持电压检测或断电保护，</w:t>
            </w:r>
            <w:r>
              <w:rPr>
                <w:rFonts w:hint="eastAsia"/>
              </w:rPr>
              <w:t>支持防馈电</w:t>
            </w:r>
          </w:p>
          <w:p>
            <w:pPr>
              <w:pStyle w:val="3"/>
              <w:ind w:firstLine="0"/>
              <w:rPr>
                <w:szCs w:val="21"/>
              </w:rPr>
            </w:pPr>
            <w:r>
              <w:rPr>
                <w:rFonts w:hint="eastAsia"/>
                <w:szCs w:val="21"/>
              </w:rPr>
              <w:t>★存储方式：支持本地存储，且支持不低于1T硬盘存储与512G T</w:t>
            </w:r>
            <w:r>
              <w:rPr>
                <w:szCs w:val="21"/>
              </w:rPr>
              <w:t>F</w:t>
            </w:r>
            <w:r>
              <w:rPr>
                <w:rFonts w:hint="eastAsia"/>
                <w:szCs w:val="21"/>
              </w:rPr>
              <w:t>卡存储</w:t>
            </w:r>
          </w:p>
          <w:p>
            <w:pPr>
              <w:pStyle w:val="3"/>
              <w:ind w:firstLine="0"/>
              <w:rPr>
                <w:szCs w:val="21"/>
              </w:rPr>
            </w:pPr>
            <w:r>
              <w:rPr>
                <w:rFonts w:hint="eastAsia"/>
                <w:szCs w:val="21"/>
              </w:rPr>
              <w:t>★安全：支持数据加密</w:t>
            </w:r>
          </w:p>
          <w:p>
            <w:pPr>
              <w:pStyle w:val="3"/>
              <w:ind w:firstLine="0"/>
              <w:rPr>
                <w:szCs w:val="21"/>
              </w:rPr>
            </w:pPr>
            <w:r>
              <w:rPr>
                <w:rFonts w:hint="eastAsia"/>
                <w:szCs w:val="21"/>
              </w:rPr>
              <w:t>★电源：支持宽电压输入</w:t>
            </w:r>
          </w:p>
          <w:p>
            <w:pPr>
              <w:pStyle w:val="3"/>
              <w:ind w:firstLine="0"/>
              <w:rPr>
                <w:szCs w:val="21"/>
              </w:rPr>
            </w:pPr>
            <w:r>
              <w:rPr>
                <w:szCs w:val="21"/>
              </w:rPr>
              <w:t>WI-FI</w:t>
            </w:r>
            <w:r>
              <w:rPr>
                <w:rFonts w:hint="eastAsia"/>
                <w:szCs w:val="21"/>
              </w:rPr>
              <w:t>：支持</w:t>
            </w:r>
          </w:p>
          <w:p>
            <w:pPr>
              <w:pStyle w:val="3"/>
              <w:ind w:firstLine="0"/>
              <w:rPr>
                <w:szCs w:val="21"/>
              </w:rPr>
            </w:pPr>
            <w:r>
              <w:rPr>
                <w:rFonts w:hint="eastAsia"/>
                <w:szCs w:val="21"/>
              </w:rPr>
              <w:t>蓝牙：支持</w:t>
            </w:r>
          </w:p>
          <w:p>
            <w:pPr>
              <w:pStyle w:val="3"/>
              <w:ind w:firstLine="0"/>
              <w:rPr>
                <w:szCs w:val="21"/>
              </w:rPr>
            </w:pPr>
            <w:r>
              <w:rPr>
                <w:rFonts w:hint="eastAsia"/>
                <w:szCs w:val="21"/>
              </w:rPr>
              <w:t>功耗：≤2</w:t>
            </w:r>
            <w:r>
              <w:rPr>
                <w:szCs w:val="21"/>
              </w:rPr>
              <w:t>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44" w:type="pct"/>
            <w:vMerge w:val="restart"/>
            <w:vAlign w:val="center"/>
          </w:tcPr>
          <w:p>
            <w:pPr>
              <w:pStyle w:val="20"/>
              <w:jc w:val="both"/>
              <w:rPr>
                <w:rFonts w:hint="default"/>
                <w:sz w:val="20"/>
              </w:rPr>
            </w:pPr>
            <w:r>
              <w:rPr>
                <w:sz w:val="20"/>
              </w:rPr>
              <w:t>服务器配置要求</w:t>
            </w:r>
          </w:p>
          <w:p>
            <w:pPr>
              <w:pStyle w:val="33"/>
              <w:ind w:left="108"/>
              <w:rPr>
                <w:szCs w:val="21"/>
                <w:lang w:val="en-US" w:bidi="ar-SA"/>
              </w:rPr>
            </w:pPr>
          </w:p>
        </w:tc>
        <w:tc>
          <w:tcPr>
            <w:tcW w:w="1220" w:type="pct"/>
            <w:vAlign w:val="center"/>
          </w:tcPr>
          <w:p>
            <w:pPr>
              <w:pStyle w:val="33"/>
              <w:jc w:val="center"/>
              <w:rPr>
                <w:szCs w:val="21"/>
                <w:lang w:val="en-US" w:bidi="ar-SA"/>
              </w:rPr>
            </w:pPr>
            <w:r>
              <w:rPr>
                <w:rFonts w:hint="eastAsia"/>
                <w:szCs w:val="21"/>
                <w:lang w:val="en-US" w:bidi="ar-SA"/>
              </w:rPr>
              <w:t>算法服务器</w:t>
            </w:r>
          </w:p>
        </w:tc>
        <w:tc>
          <w:tcPr>
            <w:tcW w:w="3136" w:type="pct"/>
            <w:vAlign w:val="center"/>
          </w:tcPr>
          <w:p>
            <w:pPr>
              <w:pStyle w:val="33"/>
              <w:rPr>
                <w:szCs w:val="21"/>
                <w:lang w:val="en-US" w:bidi="ar-SA"/>
              </w:rPr>
            </w:pPr>
            <w:r>
              <w:rPr>
                <w:rFonts w:hint="eastAsia"/>
                <w:szCs w:val="21"/>
              </w:rPr>
              <w:t>★</w:t>
            </w:r>
            <w:r>
              <w:rPr>
                <w:rFonts w:hint="eastAsia"/>
                <w:szCs w:val="21"/>
                <w:lang w:val="en-US" w:bidi="ar-SA"/>
              </w:rPr>
              <w:t>CPU：至强 银牌4210R 处理器同性能或以上</w:t>
            </w:r>
          </w:p>
          <w:p>
            <w:pPr>
              <w:pStyle w:val="33"/>
              <w:rPr>
                <w:szCs w:val="21"/>
                <w:lang w:val="en-US" w:bidi="ar-SA"/>
              </w:rPr>
            </w:pPr>
            <w:r>
              <w:rPr>
                <w:rFonts w:hint="eastAsia"/>
                <w:szCs w:val="21"/>
                <w:lang w:val="en-US"/>
              </w:rPr>
              <w:t>★</w:t>
            </w:r>
            <w:r>
              <w:rPr>
                <w:rFonts w:hint="eastAsia"/>
                <w:szCs w:val="21"/>
                <w:lang w:val="en-US" w:bidi="ar-SA"/>
              </w:rPr>
              <w:t>GPU：</w:t>
            </w:r>
            <w:r>
              <w:rPr>
                <w:szCs w:val="21"/>
                <w:lang w:val="en-US" w:bidi="ar-SA"/>
              </w:rPr>
              <w:t xml:space="preserve"> </w:t>
            </w:r>
            <w:r>
              <w:rPr>
                <w:rFonts w:hint="eastAsia"/>
                <w:szCs w:val="21"/>
                <w:lang w:val="en-US" w:bidi="ar-SA"/>
              </w:rPr>
              <w:t>RTX 3090 24G</w:t>
            </w:r>
          </w:p>
          <w:p>
            <w:pPr>
              <w:pStyle w:val="33"/>
              <w:rPr>
                <w:szCs w:val="21"/>
                <w:lang w:val="en-US" w:bidi="ar-SA"/>
              </w:rPr>
            </w:pPr>
            <w:r>
              <w:rPr>
                <w:rFonts w:hint="eastAsia"/>
                <w:szCs w:val="21"/>
              </w:rPr>
              <w:t>★</w:t>
            </w:r>
            <w:r>
              <w:rPr>
                <w:rFonts w:hint="eastAsia"/>
                <w:szCs w:val="21"/>
                <w:lang w:val="en-US" w:bidi="ar-SA"/>
              </w:rPr>
              <w:t>存储：≥512G固态+≥2TB</w:t>
            </w:r>
            <w:r>
              <w:rPr>
                <w:szCs w:val="21"/>
                <w:lang w:val="en-US" w:bidi="ar-SA"/>
              </w:rPr>
              <w:t xml:space="preserve"> *</w:t>
            </w:r>
            <w:r>
              <w:rPr>
                <w:rFonts w:hint="eastAsia"/>
                <w:szCs w:val="21"/>
                <w:lang w:val="en-US" w:bidi="ar-SA"/>
              </w:rPr>
              <w:t>3.5英寸热插拔硬盘</w:t>
            </w:r>
          </w:p>
          <w:p>
            <w:pPr>
              <w:pStyle w:val="33"/>
              <w:rPr>
                <w:szCs w:val="21"/>
                <w:lang w:val="en-US" w:bidi="ar-SA"/>
              </w:rPr>
            </w:pPr>
            <w:r>
              <w:rPr>
                <w:rFonts w:hint="eastAsia"/>
                <w:szCs w:val="21"/>
              </w:rPr>
              <w:t>★</w:t>
            </w:r>
            <w:r>
              <w:rPr>
                <w:rFonts w:hint="eastAsia"/>
                <w:szCs w:val="21"/>
                <w:lang w:val="en-US" w:bidi="ar-SA"/>
              </w:rPr>
              <w:t>内存：≥32G</w:t>
            </w:r>
          </w:p>
          <w:p>
            <w:pPr>
              <w:pStyle w:val="33"/>
              <w:rPr>
                <w:szCs w:val="21"/>
                <w:lang w:val="en-US" w:bidi="ar-SA"/>
              </w:rPr>
            </w:pPr>
            <w:r>
              <w:rPr>
                <w:rFonts w:hint="eastAsia"/>
                <w:szCs w:val="21"/>
                <w:lang w:val="en-US"/>
              </w:rPr>
              <w:t>★</w:t>
            </w:r>
            <w:r>
              <w:rPr>
                <w:rFonts w:hint="eastAsia"/>
                <w:szCs w:val="21"/>
                <w:lang w:val="en-US" w:bidi="ar-SA"/>
              </w:rPr>
              <w:t>安装方式：机架式</w:t>
            </w:r>
          </w:p>
          <w:p>
            <w:pPr>
              <w:pStyle w:val="33"/>
              <w:rPr>
                <w:szCs w:val="21"/>
                <w:lang w:val="en-US" w:bidi="ar-SA"/>
              </w:rPr>
            </w:pPr>
            <w:r>
              <w:rPr>
                <w:rFonts w:hint="eastAsia"/>
                <w:szCs w:val="21"/>
              </w:rPr>
              <w:t>系统</w:t>
            </w:r>
            <w:r>
              <w:rPr>
                <w:rFonts w:hint="eastAsia"/>
                <w:szCs w:val="21"/>
                <w:lang w:val="en-US"/>
              </w:rPr>
              <w:t>：</w:t>
            </w:r>
            <w:r>
              <w:rPr>
                <w:rFonts w:hint="eastAsia"/>
                <w:szCs w:val="21"/>
              </w:rPr>
              <w:t>支持</w:t>
            </w:r>
            <w:r>
              <w:rPr>
                <w:szCs w:val="21"/>
                <w:lang w:val="en-US"/>
              </w:rPr>
              <w:t>W</w:t>
            </w:r>
            <w:r>
              <w:rPr>
                <w:rFonts w:hint="eastAsia"/>
                <w:szCs w:val="21"/>
                <w:lang w:val="en-US"/>
              </w:rPr>
              <w:t>indows</w:t>
            </w:r>
            <w:r>
              <w:rPr>
                <w:szCs w:val="21"/>
                <w:lang w:val="en-US"/>
              </w:rPr>
              <w:t xml:space="preserve"> </w:t>
            </w:r>
            <w:r>
              <w:rPr>
                <w:rFonts w:hint="eastAsia"/>
                <w:szCs w:val="21"/>
                <w:lang w:val="en-US"/>
              </w:rPr>
              <w:t>server</w:t>
            </w:r>
            <w:r>
              <w:rPr>
                <w:szCs w:val="21"/>
                <w:lang w:val="en-US"/>
              </w:rPr>
              <w:t xml:space="preserve"> 2008 R2</w:t>
            </w:r>
            <w:r>
              <w:rPr>
                <w:rFonts w:hint="eastAsia"/>
                <w:szCs w:val="21"/>
                <w:lang w:val="en-US"/>
              </w:rPr>
              <w:t>简体中文</w:t>
            </w:r>
            <w:r>
              <w:rPr>
                <w:rFonts w:hint="eastAsia"/>
                <w:szCs w:val="21"/>
              </w:rPr>
              <w:t>或以上版本</w:t>
            </w:r>
          </w:p>
          <w:p>
            <w:pPr>
              <w:pStyle w:val="33"/>
              <w:rPr>
                <w:szCs w:val="21"/>
                <w:lang w:val="en-US" w:bidi="ar-SA"/>
              </w:rPr>
            </w:pPr>
            <w:r>
              <w:rPr>
                <w:rFonts w:hint="eastAsia"/>
                <w:szCs w:val="21"/>
              </w:rPr>
              <w:t>尺寸</w:t>
            </w:r>
            <w:r>
              <w:rPr>
                <w:rFonts w:hint="eastAsia"/>
                <w:szCs w:val="21"/>
                <w:lang w:val="en-US"/>
              </w:rPr>
              <w:t>：2</w:t>
            </w:r>
            <w:r>
              <w:rPr>
                <w:szCs w:val="21"/>
                <w:lang w:val="en-US"/>
              </w:rPr>
              <w:t>U</w:t>
            </w:r>
            <w:r>
              <w:rPr>
                <w:rFonts w:hint="eastAsia"/>
                <w:szCs w:val="21"/>
                <w:lang w:val="en-US"/>
              </w:rPr>
              <w:t>（</w:t>
            </w:r>
            <w:r>
              <w:rPr>
                <w:rFonts w:hint="eastAsia"/>
                <w:szCs w:val="21"/>
              </w:rPr>
              <w:t>机箱尺寸</w:t>
            </w:r>
            <w:r>
              <w:rPr>
                <w:rFonts w:hint="eastAsia"/>
                <w:szCs w:val="21"/>
                <w:lang w:val="en-US"/>
              </w:rPr>
              <w:t>：</w:t>
            </w:r>
            <w:r>
              <w:rPr>
                <w:rFonts w:hint="eastAsia"/>
                <w:szCs w:val="21"/>
              </w:rPr>
              <w:t>高</w:t>
            </w:r>
            <w:r>
              <w:rPr>
                <w:rFonts w:hint="eastAsia"/>
                <w:szCs w:val="21"/>
                <w:lang w:val="en-US"/>
              </w:rPr>
              <w:t>86.8mm*</w:t>
            </w:r>
            <w:r>
              <w:rPr>
                <w:rFonts w:hint="eastAsia"/>
                <w:szCs w:val="21"/>
              </w:rPr>
              <w:t>宽</w:t>
            </w:r>
            <w:r>
              <w:rPr>
                <w:rFonts w:hint="eastAsia"/>
                <w:szCs w:val="21"/>
                <w:lang w:val="en-US"/>
              </w:rPr>
              <w:t>434.0mm*</w:t>
            </w:r>
            <w:r>
              <w:rPr>
                <w:rFonts w:hint="eastAsia"/>
                <w:szCs w:val="21"/>
              </w:rPr>
              <w:t>深</w:t>
            </w:r>
            <w:r>
              <w:rPr>
                <w:rFonts w:hint="eastAsia"/>
                <w:szCs w:val="21"/>
                <w:lang w:val="en-US"/>
              </w:rPr>
              <w:t>715.5mm）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44" w:type="pct"/>
            <w:vMerge w:val="continue"/>
            <w:vAlign w:val="center"/>
          </w:tcPr>
          <w:p>
            <w:pPr>
              <w:pStyle w:val="33"/>
              <w:ind w:left="108"/>
              <w:rPr>
                <w:szCs w:val="21"/>
                <w:lang w:val="en-US" w:bidi="ar-SA"/>
              </w:rPr>
            </w:pPr>
          </w:p>
        </w:tc>
        <w:tc>
          <w:tcPr>
            <w:tcW w:w="1220" w:type="pct"/>
            <w:vAlign w:val="center"/>
          </w:tcPr>
          <w:p>
            <w:pPr>
              <w:pStyle w:val="33"/>
              <w:jc w:val="center"/>
              <w:rPr>
                <w:szCs w:val="21"/>
                <w:lang w:val="en-US" w:bidi="ar-SA"/>
              </w:rPr>
            </w:pPr>
            <w:r>
              <w:rPr>
                <w:rFonts w:hint="eastAsia"/>
                <w:szCs w:val="21"/>
                <w:lang w:val="en-US" w:bidi="ar-SA"/>
              </w:rPr>
              <w:t>应用服务器</w:t>
            </w:r>
          </w:p>
        </w:tc>
        <w:tc>
          <w:tcPr>
            <w:tcW w:w="3136" w:type="pct"/>
            <w:vAlign w:val="center"/>
          </w:tcPr>
          <w:p>
            <w:pPr>
              <w:pStyle w:val="33"/>
              <w:rPr>
                <w:szCs w:val="21"/>
                <w:lang w:val="en-US" w:bidi="ar-SA"/>
              </w:rPr>
            </w:pPr>
            <w:r>
              <w:rPr>
                <w:szCs w:val="21"/>
              </w:rPr>
              <w:t>★</w:t>
            </w:r>
            <w:r>
              <w:rPr>
                <w:sz w:val="20"/>
              </w:rPr>
              <w:t>CPU：至强 银牌4210R 处理器</w:t>
            </w:r>
            <w:r>
              <w:rPr>
                <w:rFonts w:hint="eastAsia"/>
                <w:szCs w:val="21"/>
                <w:lang w:val="en-US" w:bidi="ar-SA"/>
              </w:rPr>
              <w:t>同性能或以上</w:t>
            </w:r>
          </w:p>
          <w:p>
            <w:pPr>
              <w:pStyle w:val="20"/>
              <w:jc w:val="both"/>
              <w:rPr>
                <w:rFonts w:hint="default"/>
                <w:sz w:val="20"/>
              </w:rPr>
            </w:pPr>
            <w:r>
              <w:rPr>
                <w:szCs w:val="21"/>
              </w:rPr>
              <w:t>★</w:t>
            </w:r>
            <w:r>
              <w:rPr>
                <w:sz w:val="20"/>
              </w:rPr>
              <w:t>存储：≥</w:t>
            </w:r>
            <w:r>
              <w:rPr>
                <w:rFonts w:ascii="宋体" w:hAnsi="宋体" w:eastAsia="宋体" w:cs="宋体"/>
                <w:color w:val="auto"/>
                <w:kern w:val="2"/>
                <w:sz w:val="21"/>
                <w:szCs w:val="21"/>
              </w:rPr>
              <w:t>512G固态+≥2TB</w:t>
            </w:r>
            <w:r>
              <w:rPr>
                <w:rFonts w:hint="default" w:ascii="宋体" w:hAnsi="宋体" w:eastAsia="宋体" w:cs="宋体"/>
                <w:color w:val="auto"/>
                <w:kern w:val="2"/>
                <w:sz w:val="21"/>
                <w:szCs w:val="21"/>
              </w:rPr>
              <w:t xml:space="preserve"> </w:t>
            </w:r>
            <w:r>
              <w:rPr>
                <w:rFonts w:ascii="宋体" w:hAnsi="宋体" w:eastAsia="宋体" w:cs="宋体"/>
                <w:color w:val="auto"/>
                <w:kern w:val="2"/>
                <w:sz w:val="21"/>
                <w:szCs w:val="21"/>
              </w:rPr>
              <w:t>*</w:t>
            </w:r>
            <w:r>
              <w:rPr>
                <w:sz w:val="20"/>
              </w:rPr>
              <w:t>3.5英寸热插拔</w:t>
            </w:r>
          </w:p>
          <w:p>
            <w:pPr>
              <w:pStyle w:val="20"/>
              <w:jc w:val="both"/>
              <w:rPr>
                <w:rFonts w:hint="default"/>
                <w:sz w:val="20"/>
              </w:rPr>
            </w:pPr>
            <w:r>
              <w:rPr>
                <w:szCs w:val="21"/>
              </w:rPr>
              <w:t>★</w:t>
            </w:r>
            <w:r>
              <w:rPr>
                <w:sz w:val="20"/>
              </w:rPr>
              <w:t>硬盘内存：</w:t>
            </w:r>
            <w:r>
              <w:t>≥</w:t>
            </w:r>
            <w:r>
              <w:rPr>
                <w:sz w:val="20"/>
              </w:rPr>
              <w:t>32G</w:t>
            </w:r>
          </w:p>
          <w:p>
            <w:pPr>
              <w:pStyle w:val="20"/>
              <w:jc w:val="both"/>
              <w:rPr>
                <w:rFonts w:hint="default"/>
                <w:sz w:val="20"/>
              </w:rPr>
            </w:pPr>
            <w:r>
              <w:rPr>
                <w:szCs w:val="21"/>
              </w:rPr>
              <w:t>★</w:t>
            </w:r>
            <w:r>
              <w:rPr>
                <w:sz w:val="20"/>
              </w:rPr>
              <w:t>安装方式：机架式</w:t>
            </w:r>
          </w:p>
          <w:p>
            <w:pPr>
              <w:pStyle w:val="33"/>
              <w:rPr>
                <w:szCs w:val="21"/>
                <w:lang w:val="en-US" w:bidi="ar-SA"/>
              </w:rPr>
            </w:pPr>
            <w:r>
              <w:rPr>
                <w:rFonts w:hint="eastAsia"/>
                <w:szCs w:val="21"/>
              </w:rPr>
              <w:t>系统</w:t>
            </w:r>
            <w:r>
              <w:rPr>
                <w:rFonts w:hint="eastAsia"/>
                <w:szCs w:val="21"/>
                <w:lang w:val="en-US"/>
              </w:rPr>
              <w:t>：</w:t>
            </w:r>
            <w:r>
              <w:rPr>
                <w:rFonts w:hint="eastAsia"/>
                <w:szCs w:val="21"/>
              </w:rPr>
              <w:t>支持</w:t>
            </w:r>
            <w:r>
              <w:rPr>
                <w:szCs w:val="21"/>
                <w:lang w:val="en-US"/>
              </w:rPr>
              <w:t>W</w:t>
            </w:r>
            <w:r>
              <w:rPr>
                <w:rFonts w:hint="eastAsia"/>
                <w:szCs w:val="21"/>
                <w:lang w:val="en-US"/>
              </w:rPr>
              <w:t>indows</w:t>
            </w:r>
            <w:r>
              <w:rPr>
                <w:szCs w:val="21"/>
                <w:lang w:val="en-US"/>
              </w:rPr>
              <w:t xml:space="preserve"> </w:t>
            </w:r>
            <w:r>
              <w:rPr>
                <w:rFonts w:hint="eastAsia"/>
                <w:szCs w:val="21"/>
                <w:lang w:val="en-US"/>
              </w:rPr>
              <w:t>server</w:t>
            </w:r>
            <w:r>
              <w:rPr>
                <w:szCs w:val="21"/>
                <w:lang w:val="en-US"/>
              </w:rPr>
              <w:t xml:space="preserve"> 2008 R2</w:t>
            </w:r>
            <w:r>
              <w:rPr>
                <w:rFonts w:hint="eastAsia"/>
                <w:szCs w:val="21"/>
                <w:lang w:val="en-US"/>
              </w:rPr>
              <w:t>简体中文</w:t>
            </w:r>
            <w:r>
              <w:rPr>
                <w:rFonts w:hint="eastAsia"/>
                <w:szCs w:val="21"/>
              </w:rPr>
              <w:t>或以上版本</w:t>
            </w:r>
          </w:p>
          <w:p>
            <w:pPr>
              <w:pStyle w:val="20"/>
              <w:jc w:val="both"/>
              <w:rPr>
                <w:rFonts w:hint="default" w:ascii="宋体" w:hAnsi="宋体" w:eastAsia="宋体" w:cs="宋体"/>
                <w:szCs w:val="21"/>
              </w:rPr>
            </w:pPr>
            <w:r>
              <w:rPr>
                <w:szCs w:val="21"/>
              </w:rPr>
              <w:t>尺寸：2U（机箱尺寸：高86.8mm*宽434.0mm*深715.5mm）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644" w:type="pct"/>
            <w:vMerge w:val="continue"/>
            <w:vAlign w:val="center"/>
          </w:tcPr>
          <w:p>
            <w:pPr>
              <w:pStyle w:val="33"/>
              <w:ind w:left="108"/>
              <w:rPr>
                <w:szCs w:val="21"/>
                <w:lang w:val="en-US" w:bidi="ar-SA"/>
              </w:rPr>
            </w:pPr>
          </w:p>
        </w:tc>
        <w:tc>
          <w:tcPr>
            <w:tcW w:w="1220" w:type="pct"/>
            <w:vAlign w:val="center"/>
          </w:tcPr>
          <w:p>
            <w:pPr>
              <w:pStyle w:val="33"/>
              <w:jc w:val="center"/>
              <w:rPr>
                <w:szCs w:val="21"/>
                <w:lang w:val="en-US" w:bidi="ar-SA"/>
              </w:rPr>
            </w:pPr>
            <w:r>
              <w:rPr>
                <w:rFonts w:hint="eastAsia"/>
                <w:szCs w:val="21"/>
                <w:lang w:val="en-US" w:bidi="ar-SA"/>
              </w:rPr>
              <w:t>存储服务器</w:t>
            </w:r>
          </w:p>
        </w:tc>
        <w:tc>
          <w:tcPr>
            <w:tcW w:w="3136" w:type="pct"/>
            <w:vAlign w:val="center"/>
          </w:tcPr>
          <w:p>
            <w:pPr>
              <w:pStyle w:val="33"/>
              <w:rPr>
                <w:szCs w:val="21"/>
                <w:lang w:val="en-US" w:bidi="ar-SA"/>
              </w:rPr>
            </w:pPr>
            <w:r>
              <w:rPr>
                <w:szCs w:val="21"/>
              </w:rPr>
              <w:t>★</w:t>
            </w:r>
            <w:r>
              <w:rPr>
                <w:sz w:val="20"/>
              </w:rPr>
              <w:t>CPU：至强 E-2224处理器</w:t>
            </w:r>
            <w:r>
              <w:rPr>
                <w:rFonts w:hint="eastAsia"/>
                <w:szCs w:val="21"/>
                <w:lang w:val="en-US" w:bidi="ar-SA"/>
              </w:rPr>
              <w:t>同性能或以上</w:t>
            </w:r>
          </w:p>
          <w:p>
            <w:pPr>
              <w:pStyle w:val="20"/>
              <w:jc w:val="both"/>
              <w:rPr>
                <w:rFonts w:hint="default"/>
                <w:sz w:val="20"/>
              </w:rPr>
            </w:pPr>
            <w:r>
              <w:rPr>
                <w:szCs w:val="21"/>
              </w:rPr>
              <w:t>★</w:t>
            </w:r>
            <w:r>
              <w:rPr>
                <w:sz w:val="20"/>
              </w:rPr>
              <w:t xml:space="preserve">存储：≥4T </w:t>
            </w:r>
            <w:r>
              <w:rPr>
                <w:rFonts w:hint="default"/>
                <w:sz w:val="20"/>
              </w:rPr>
              <w:t>*</w:t>
            </w:r>
            <w:r>
              <w:rPr>
                <w:sz w:val="20"/>
              </w:rPr>
              <w:t>3.5英寸有线硬盘</w:t>
            </w:r>
          </w:p>
          <w:p>
            <w:pPr>
              <w:pStyle w:val="20"/>
              <w:jc w:val="both"/>
              <w:rPr>
                <w:rFonts w:hint="default"/>
                <w:sz w:val="20"/>
              </w:rPr>
            </w:pPr>
            <w:r>
              <w:rPr>
                <w:szCs w:val="21"/>
              </w:rPr>
              <w:t>★</w:t>
            </w:r>
            <w:r>
              <w:rPr>
                <w:sz w:val="20"/>
              </w:rPr>
              <w:t>内存：≥8G</w:t>
            </w:r>
          </w:p>
          <w:p>
            <w:pPr>
              <w:pStyle w:val="20"/>
              <w:jc w:val="both"/>
              <w:rPr>
                <w:rFonts w:hint="default"/>
                <w:sz w:val="20"/>
              </w:rPr>
            </w:pPr>
            <w:r>
              <w:rPr>
                <w:szCs w:val="21"/>
              </w:rPr>
              <w:t>★</w:t>
            </w:r>
            <w:r>
              <w:rPr>
                <w:sz w:val="20"/>
              </w:rPr>
              <w:t>安装方式：机架式</w:t>
            </w:r>
          </w:p>
          <w:p>
            <w:pPr>
              <w:pStyle w:val="33"/>
              <w:rPr>
                <w:szCs w:val="21"/>
                <w:lang w:val="en-US" w:bidi="ar-SA"/>
              </w:rPr>
            </w:pPr>
            <w:r>
              <w:rPr>
                <w:rFonts w:hint="eastAsia"/>
                <w:szCs w:val="21"/>
              </w:rPr>
              <w:t>系统</w:t>
            </w:r>
            <w:r>
              <w:rPr>
                <w:rFonts w:hint="eastAsia"/>
                <w:szCs w:val="21"/>
                <w:lang w:val="en-US"/>
              </w:rPr>
              <w:t>：</w:t>
            </w:r>
            <w:r>
              <w:rPr>
                <w:rFonts w:hint="eastAsia"/>
                <w:szCs w:val="21"/>
              </w:rPr>
              <w:t>支持</w:t>
            </w:r>
            <w:r>
              <w:rPr>
                <w:rFonts w:hint="eastAsia"/>
                <w:szCs w:val="21"/>
                <w:lang w:val="en-US"/>
              </w:rPr>
              <w:t>centons</w:t>
            </w:r>
            <w:r>
              <w:rPr>
                <w:szCs w:val="21"/>
                <w:lang w:val="en-US"/>
              </w:rPr>
              <w:t>7.0-64</w:t>
            </w:r>
            <w:r>
              <w:rPr>
                <w:rFonts w:hint="eastAsia"/>
                <w:szCs w:val="21"/>
                <w:lang w:val="en-US"/>
              </w:rPr>
              <w:t>bit</w:t>
            </w:r>
            <w:r>
              <w:rPr>
                <w:rFonts w:hint="eastAsia"/>
                <w:szCs w:val="21"/>
              </w:rPr>
              <w:t>或以上版本</w:t>
            </w:r>
          </w:p>
          <w:p>
            <w:pPr>
              <w:pStyle w:val="20"/>
              <w:jc w:val="both"/>
              <w:rPr>
                <w:rFonts w:hint="default"/>
                <w:szCs w:val="21"/>
              </w:rPr>
            </w:pPr>
            <w:r>
              <w:rPr>
                <w:szCs w:val="21"/>
              </w:rPr>
              <w:t>尺寸：1U（高：44mm 宽：482mm 深：640mm）</w:t>
            </w:r>
          </w:p>
          <w:p>
            <w:pPr>
              <w:pStyle w:val="20"/>
              <w:jc w:val="both"/>
              <w:rPr>
                <w:rFonts w:hint="default"/>
                <w:sz w:val="20"/>
              </w:rPr>
            </w:pPr>
            <w:r>
              <w:rPr>
                <w:szCs w:val="21"/>
              </w:rPr>
              <w:t>或2</w:t>
            </w:r>
            <w:r>
              <w:rPr>
                <w:rFonts w:hint="default"/>
                <w:szCs w:val="21"/>
              </w:rPr>
              <w:t>U</w:t>
            </w:r>
            <w:r>
              <w:rPr>
                <w:szCs w:val="21"/>
              </w:rPr>
              <w:t>（机箱尺寸：高86.8mm*宽434.0mm*深715.5mm）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jc w:val="center"/>
        </w:trPr>
        <w:tc>
          <w:tcPr>
            <w:tcW w:w="644" w:type="pct"/>
            <w:vAlign w:val="center"/>
          </w:tcPr>
          <w:p>
            <w:pPr>
              <w:pStyle w:val="33"/>
              <w:ind w:left="108"/>
              <w:rPr>
                <w:szCs w:val="21"/>
                <w:lang w:val="en-US" w:bidi="ar-SA"/>
              </w:rPr>
            </w:pPr>
            <w:r>
              <w:rPr>
                <w:rFonts w:hint="eastAsia"/>
                <w:szCs w:val="21"/>
                <w:lang w:val="en-US" w:bidi="ar-SA"/>
              </w:rPr>
              <w:t>质保及服务要求</w:t>
            </w:r>
          </w:p>
        </w:tc>
        <w:tc>
          <w:tcPr>
            <w:tcW w:w="4356" w:type="pct"/>
            <w:gridSpan w:val="2"/>
            <w:vAlign w:val="center"/>
          </w:tcPr>
          <w:p>
            <w:pPr>
              <w:pStyle w:val="10"/>
              <w:widowControl/>
              <w:spacing w:beforeAutospacing="0" w:afterAutospacing="0" w:line="0" w:lineRule="atLeast"/>
              <w:rPr>
                <w:sz w:val="21"/>
                <w:szCs w:val="21"/>
              </w:rPr>
            </w:pPr>
            <w:r>
              <w:rPr>
                <w:rFonts w:hint="eastAsia"/>
                <w:sz w:val="21"/>
                <w:szCs w:val="21"/>
              </w:rPr>
              <w:t>★</w:t>
            </w:r>
            <w:r>
              <w:rPr>
                <w:rFonts w:hint="eastAsia" w:ascii="宋体" w:hAnsi="宋体" w:eastAsia="宋体" w:cs="宋体"/>
                <w:kern w:val="2"/>
                <w:sz w:val="21"/>
                <w:szCs w:val="21"/>
              </w:rPr>
              <w:t>1.</w:t>
            </w:r>
            <w:r>
              <w:rPr>
                <w:rFonts w:hint="eastAsia"/>
                <w:sz w:val="21"/>
                <w:szCs w:val="21"/>
              </w:rPr>
              <w:t>硬件和软件质保</w:t>
            </w:r>
            <w:r>
              <w:rPr>
                <w:sz w:val="21"/>
                <w:szCs w:val="21"/>
              </w:rPr>
              <w:t>1</w:t>
            </w:r>
            <w:r>
              <w:rPr>
                <w:rFonts w:hint="eastAsia"/>
                <w:sz w:val="21"/>
                <w:szCs w:val="21"/>
              </w:rPr>
              <w:t>年</w:t>
            </w:r>
            <w:r>
              <w:rPr>
                <w:rFonts w:hint="eastAsia" w:ascii="宋体" w:hAnsi="宋体" w:eastAsia="宋体" w:cs="宋体"/>
                <w:kern w:val="2"/>
                <w:sz w:val="21"/>
                <w:szCs w:val="21"/>
              </w:rPr>
              <w:t>。</w:t>
            </w:r>
          </w:p>
          <w:p>
            <w:pPr>
              <w:pStyle w:val="10"/>
              <w:widowControl/>
              <w:spacing w:beforeAutospacing="0" w:afterAutospacing="0" w:line="0" w:lineRule="atLeast"/>
              <w:rPr>
                <w:rFonts w:ascii="宋体" w:hAnsi="宋体" w:eastAsia="宋体" w:cs="宋体"/>
                <w:kern w:val="2"/>
                <w:sz w:val="21"/>
                <w:szCs w:val="21"/>
              </w:rPr>
            </w:pPr>
            <w:r>
              <w:rPr>
                <w:rFonts w:hint="eastAsia"/>
                <w:sz w:val="21"/>
                <w:szCs w:val="21"/>
              </w:rPr>
              <w:t>★</w:t>
            </w:r>
            <w:r>
              <w:rPr>
                <w:rFonts w:hint="eastAsia" w:ascii="宋体" w:hAnsi="宋体" w:eastAsia="宋体" w:cs="宋体"/>
                <w:kern w:val="2"/>
                <w:sz w:val="21"/>
                <w:szCs w:val="21"/>
              </w:rPr>
              <w:t>2.专业售后维修服务</w:t>
            </w:r>
            <w:r>
              <w:rPr>
                <w:sz w:val="21"/>
                <w:szCs w:val="21"/>
              </w:rPr>
              <w:t>7X24</w:t>
            </w:r>
            <w:r>
              <w:rPr>
                <w:rFonts w:hint="eastAsia"/>
                <w:sz w:val="21"/>
                <w:szCs w:val="21"/>
              </w:rPr>
              <w:t>小时</w:t>
            </w:r>
            <w:r>
              <w:rPr>
                <w:rFonts w:hint="eastAsia" w:ascii="宋体" w:hAnsi="宋体" w:eastAsia="宋体" w:cs="宋体"/>
                <w:kern w:val="2"/>
                <w:sz w:val="21"/>
                <w:szCs w:val="21"/>
              </w:rPr>
              <w:t>。</w:t>
            </w:r>
          </w:p>
          <w:p>
            <w:pPr>
              <w:pStyle w:val="10"/>
              <w:widowControl/>
              <w:spacing w:beforeAutospacing="0" w:afterAutospacing="0" w:line="0" w:lineRule="atLeast"/>
              <w:rPr>
                <w:rFonts w:ascii="宋体" w:hAnsi="宋体" w:eastAsia="宋体" w:cs="宋体"/>
                <w:kern w:val="2"/>
                <w:sz w:val="21"/>
                <w:szCs w:val="21"/>
              </w:rPr>
            </w:pPr>
            <w:r>
              <w:rPr>
                <w:rFonts w:hint="eastAsia" w:ascii="宋体" w:hAnsi="宋体" w:eastAsia="宋体" w:cs="宋体"/>
                <w:kern w:val="2"/>
                <w:sz w:val="21"/>
                <w:szCs w:val="21"/>
              </w:rPr>
              <w:t>3.质保期外出现故障时，供应商应按质保期内时效规定提供维修服务，以优惠价格收取材料费。</w:t>
            </w:r>
          </w:p>
          <w:p>
            <w:pPr>
              <w:pStyle w:val="10"/>
              <w:widowControl/>
              <w:spacing w:beforeAutospacing="0" w:afterAutospacing="0" w:line="0" w:lineRule="atLeast"/>
              <w:rPr>
                <w:rFonts w:ascii="宋体" w:hAnsi="宋体" w:eastAsia="宋体" w:cs="宋体"/>
                <w:kern w:val="2"/>
                <w:sz w:val="21"/>
                <w:szCs w:val="21"/>
              </w:rPr>
            </w:pPr>
            <w:r>
              <w:rPr>
                <w:rFonts w:hint="eastAsia" w:ascii="宋体" w:hAnsi="宋体" w:cs="宋体"/>
                <w:kern w:val="2"/>
                <w:sz w:val="21"/>
                <w:szCs w:val="21"/>
              </w:rPr>
              <w:t>5</w:t>
            </w:r>
            <w:r>
              <w:rPr>
                <w:rFonts w:hint="eastAsia" w:ascii="宋体" w:hAnsi="宋体" w:eastAsia="宋体" w:cs="宋体"/>
                <w:kern w:val="2"/>
                <w:sz w:val="21"/>
                <w:szCs w:val="21"/>
              </w:rPr>
              <w:t>.供应商按采购人要求负责组织使用培训不少于</w:t>
            </w:r>
            <w:r>
              <w:rPr>
                <w:rFonts w:ascii="宋体" w:hAnsi="宋体" w:eastAsia="宋体" w:cs="宋体"/>
                <w:kern w:val="2"/>
                <w:sz w:val="21"/>
                <w:szCs w:val="21"/>
              </w:rPr>
              <w:t>4</w:t>
            </w:r>
            <w:r>
              <w:rPr>
                <w:rFonts w:hint="eastAsia" w:ascii="宋体" w:hAnsi="宋体" w:eastAsia="宋体" w:cs="宋体"/>
                <w:kern w:val="2"/>
                <w:sz w:val="21"/>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vAlign w:val="center"/>
          </w:tcPr>
          <w:p>
            <w:pPr>
              <w:pStyle w:val="33"/>
              <w:ind w:left="108"/>
              <w:jc w:val="center"/>
              <w:rPr>
                <w:szCs w:val="21"/>
                <w:lang w:val="en-US" w:bidi="ar-SA"/>
              </w:rPr>
            </w:pPr>
            <w:r>
              <w:rPr>
                <w:rFonts w:hint="eastAsia"/>
                <w:b/>
                <w:bCs/>
                <w:szCs w:val="21"/>
                <w:lang w:val="en-US" w:bidi="ar-SA"/>
              </w:rPr>
              <w:t>名称</w:t>
            </w:r>
          </w:p>
        </w:tc>
        <w:tc>
          <w:tcPr>
            <w:tcW w:w="4356" w:type="pct"/>
            <w:gridSpan w:val="2"/>
            <w:vAlign w:val="center"/>
          </w:tcPr>
          <w:p>
            <w:pPr>
              <w:widowControl/>
              <w:adjustRightInd w:val="0"/>
              <w:snapToGrid w:val="0"/>
              <w:jc w:val="center"/>
              <w:rPr>
                <w:rFonts w:ascii="宋体" w:hAnsi="宋体" w:cs="宋体"/>
                <w:kern w:val="0"/>
                <w:szCs w:val="21"/>
              </w:rPr>
            </w:pPr>
            <w:r>
              <w:rPr>
                <w:rFonts w:hint="eastAsia" w:ascii="宋体" w:hAnsi="宋体" w:cs="宋体"/>
                <w:b/>
                <w:bCs/>
                <w:szCs w:val="21"/>
              </w:rPr>
              <w:t>二、其他相关</w:t>
            </w:r>
            <w:r>
              <w:rPr>
                <w:rFonts w:hint="eastAsia" w:ascii="宋体" w:hAnsi="宋体" w:eastAsia="宋体" w:cs="宋体"/>
                <w:b/>
                <w:bCs/>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jc w:val="center"/>
        </w:trPr>
        <w:tc>
          <w:tcPr>
            <w:tcW w:w="644" w:type="pct"/>
            <w:vAlign w:val="center"/>
          </w:tcPr>
          <w:p>
            <w:pPr>
              <w:pStyle w:val="33"/>
              <w:ind w:left="108"/>
              <w:rPr>
                <w:szCs w:val="21"/>
                <w:lang w:val="en-US" w:bidi="ar-SA"/>
              </w:rPr>
            </w:pPr>
            <w:r>
              <w:rPr>
                <w:rFonts w:hint="eastAsia"/>
                <w:szCs w:val="21"/>
                <w:lang w:val="en-US" w:bidi="ar-SA"/>
              </w:rPr>
              <w:t>报价要求</w:t>
            </w:r>
          </w:p>
        </w:tc>
        <w:tc>
          <w:tcPr>
            <w:tcW w:w="4356" w:type="pct"/>
            <w:gridSpan w:val="2"/>
            <w:vAlign w:val="center"/>
          </w:tcPr>
          <w:p>
            <w:pPr>
              <w:pStyle w:val="10"/>
              <w:widowControl/>
              <w:spacing w:beforeAutospacing="0" w:afterAutospacing="0" w:line="0" w:lineRule="atLeast"/>
              <w:rPr>
                <w:rFonts w:ascii="宋体" w:hAnsi="宋体" w:eastAsia="宋体" w:cs="宋体"/>
                <w:kern w:val="2"/>
                <w:sz w:val="21"/>
                <w:szCs w:val="21"/>
              </w:rPr>
            </w:pPr>
            <w:r>
              <w:rPr>
                <w:rFonts w:hint="eastAsia" w:ascii="宋体" w:hAnsi="宋体" w:eastAsia="宋体" w:cs="宋体"/>
                <w:kern w:val="2"/>
                <w:sz w:val="21"/>
                <w:szCs w:val="21"/>
              </w:rPr>
              <w:t>报价包括了为实施和完成本项目所需的设计费、制造费、材料费、利润、税费、运输费、验收、培训、技术服务、损耗费、安装调试费等达到使用条件及质保期维护维修的一切费用，供应商届时应派出现场服务人员完成车辆的改装工作。</w:t>
            </w:r>
            <w:r>
              <w:rPr>
                <w:rFonts w:ascii="宋体" w:hAnsi="宋体" w:eastAsia="宋体" w:cs="宋体"/>
                <w:kern w:val="2"/>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vAlign w:val="center"/>
          </w:tcPr>
          <w:p>
            <w:pPr>
              <w:pStyle w:val="33"/>
              <w:ind w:left="108"/>
              <w:rPr>
                <w:szCs w:val="21"/>
                <w:lang w:val="en-US" w:bidi="ar-SA"/>
              </w:rPr>
            </w:pPr>
            <w:r>
              <w:rPr>
                <w:rFonts w:hint="eastAsia"/>
                <w:szCs w:val="21"/>
                <w:lang w:val="en-US" w:bidi="ar-SA"/>
              </w:rPr>
              <w:t>付款方式</w:t>
            </w:r>
          </w:p>
        </w:tc>
        <w:tc>
          <w:tcPr>
            <w:tcW w:w="4356" w:type="pct"/>
            <w:gridSpan w:val="2"/>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1.签订合同并收到全额增值税发票后，采购人在</w:t>
            </w:r>
            <w:r>
              <w:rPr>
                <w:rFonts w:ascii="宋体" w:hAnsi="宋体" w:eastAsia="宋体" w:cs="宋体"/>
                <w:kern w:val="0"/>
                <w:szCs w:val="21"/>
              </w:rPr>
              <w:t>5</w:t>
            </w:r>
            <w:r>
              <w:rPr>
                <w:rFonts w:hint="eastAsia" w:ascii="宋体" w:hAnsi="宋体" w:eastAsia="宋体" w:cs="宋体"/>
                <w:kern w:val="0"/>
                <w:szCs w:val="21"/>
              </w:rPr>
              <w:t>个工作日内支付至总合同价款的97%。</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 xml:space="preserve">2.质保期满后 </w:t>
            </w:r>
            <w:r>
              <w:rPr>
                <w:rFonts w:ascii="宋体" w:hAnsi="宋体" w:eastAsia="宋体" w:cs="宋体"/>
                <w:kern w:val="0"/>
                <w:szCs w:val="21"/>
              </w:rPr>
              <w:t>5</w:t>
            </w:r>
            <w:r>
              <w:rPr>
                <w:rFonts w:hint="eastAsia" w:ascii="宋体" w:hAnsi="宋体" w:eastAsia="宋体" w:cs="宋体"/>
                <w:kern w:val="0"/>
                <w:szCs w:val="21"/>
              </w:rPr>
              <w:t xml:space="preserve"> 个工作日内，采购人支付剩余3%的合同价款。</w:t>
            </w:r>
          </w:p>
          <w:p>
            <w:pPr>
              <w:widowControl/>
              <w:adjustRightInd w:val="0"/>
              <w:snapToGrid w:val="0"/>
              <w:jc w:val="left"/>
              <w:rPr>
                <w:rFonts w:ascii="宋体" w:hAnsi="宋体" w:eastAsia="宋体" w:cs="宋体"/>
                <w:szCs w:val="21"/>
              </w:rPr>
            </w:pPr>
            <w:r>
              <w:rPr>
                <w:rFonts w:hint="eastAsia" w:ascii="宋体" w:hAnsi="宋体" w:eastAsia="宋体" w:cs="宋体"/>
                <w:kern w:val="0"/>
                <w:szCs w:val="21"/>
              </w:rPr>
              <w:t>3.付款方式：银行转账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4" w:type="pct"/>
            <w:vAlign w:val="center"/>
          </w:tcPr>
          <w:p>
            <w:pPr>
              <w:pStyle w:val="33"/>
              <w:ind w:left="108"/>
              <w:rPr>
                <w:szCs w:val="21"/>
                <w:lang w:val="en-US" w:bidi="ar-SA"/>
              </w:rPr>
            </w:pPr>
            <w:r>
              <w:rPr>
                <w:rFonts w:hint="eastAsia"/>
                <w:szCs w:val="21"/>
                <w:lang w:val="en-US" w:bidi="ar-SA"/>
              </w:rPr>
              <w:t>交货情况</w:t>
            </w:r>
          </w:p>
        </w:tc>
        <w:tc>
          <w:tcPr>
            <w:tcW w:w="4356" w:type="pct"/>
            <w:gridSpan w:val="2"/>
            <w:vAlign w:val="center"/>
          </w:tcPr>
          <w:p>
            <w:pPr>
              <w:pStyle w:val="10"/>
              <w:widowControl/>
              <w:spacing w:beforeAutospacing="0" w:afterAutospacing="0" w:line="0" w:lineRule="atLeast"/>
              <w:rPr>
                <w:rFonts w:ascii="宋体" w:hAnsi="宋体" w:eastAsia="宋体" w:cs="宋体"/>
                <w:kern w:val="2"/>
                <w:sz w:val="21"/>
                <w:szCs w:val="21"/>
              </w:rPr>
            </w:pPr>
            <w:r>
              <w:rPr>
                <w:rFonts w:hint="eastAsia" w:ascii="宋体" w:hAnsi="宋体" w:cs="宋体"/>
                <w:szCs w:val="21"/>
              </w:rPr>
              <w:t>1.</w:t>
            </w:r>
            <w:r>
              <w:rPr>
                <w:rFonts w:hint="eastAsia" w:ascii="宋体" w:hAnsi="宋体" w:eastAsia="宋体" w:cs="宋体"/>
                <w:kern w:val="2"/>
                <w:sz w:val="21"/>
                <w:szCs w:val="21"/>
              </w:rPr>
              <w:t>交货期为合同签订后</w:t>
            </w:r>
            <w:r>
              <w:rPr>
                <w:rFonts w:hint="eastAsia" w:ascii="宋体" w:hAnsi="宋体" w:cs="宋体"/>
                <w:kern w:val="2"/>
                <w:sz w:val="21"/>
                <w:szCs w:val="21"/>
              </w:rPr>
              <w:t>20</w:t>
            </w:r>
            <w:r>
              <w:rPr>
                <w:rFonts w:hint="eastAsia" w:ascii="宋体" w:hAnsi="宋体" w:eastAsia="宋体" w:cs="宋体"/>
                <w:kern w:val="2"/>
                <w:sz w:val="21"/>
                <w:szCs w:val="21"/>
              </w:rPr>
              <w:t>日内完成交货。</w:t>
            </w:r>
          </w:p>
          <w:p>
            <w:pPr>
              <w:widowControl/>
              <w:adjustRightInd w:val="0"/>
              <w:snapToGrid w:val="0"/>
              <w:jc w:val="left"/>
              <w:rPr>
                <w:rFonts w:ascii="宋体" w:hAnsi="宋体" w:eastAsia="宋体" w:cs="宋体"/>
                <w:kern w:val="0"/>
                <w:szCs w:val="21"/>
              </w:rPr>
            </w:pPr>
            <w:r>
              <w:rPr>
                <w:rFonts w:hint="eastAsia" w:ascii="宋体" w:hAnsi="宋体" w:cs="宋体"/>
                <w:kern w:val="0"/>
                <w:szCs w:val="21"/>
              </w:rPr>
              <w:t>2.交货地点根据采购人要求指定地点交货（安徽省内）。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644" w:type="pct"/>
            <w:vAlign w:val="center"/>
          </w:tcPr>
          <w:p>
            <w:pPr>
              <w:pStyle w:val="33"/>
              <w:ind w:left="108"/>
              <w:rPr>
                <w:szCs w:val="21"/>
                <w:lang w:val="en-US" w:bidi="ar-SA"/>
              </w:rPr>
            </w:pPr>
            <w:r>
              <w:rPr>
                <w:rFonts w:hint="eastAsia"/>
                <w:szCs w:val="21"/>
                <w:lang w:val="en-US" w:bidi="ar-SA"/>
              </w:rPr>
              <w:t>验收要求</w:t>
            </w:r>
          </w:p>
        </w:tc>
        <w:tc>
          <w:tcPr>
            <w:tcW w:w="4356" w:type="pct"/>
            <w:gridSpan w:val="2"/>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1.每台（套）货物均应有软硬件使用说明书（中文）、施工单记录表（中文）、</w:t>
            </w:r>
            <w:r>
              <w:rPr>
                <w:rFonts w:hint="eastAsia" w:ascii="宋体" w:hAnsi="宋体" w:eastAsia="宋体" w:cs="宋体"/>
                <w:color w:val="000000" w:themeColor="text1"/>
                <w:kern w:val="0"/>
                <w:szCs w:val="21"/>
                <w14:textFill>
                  <w14:solidFill>
                    <w14:schemeClr w14:val="tx1"/>
                  </w14:solidFill>
                </w14:textFill>
              </w:rPr>
              <w:t>车辆操作流程</w:t>
            </w:r>
            <w:r>
              <w:rPr>
                <w:rFonts w:hint="eastAsia" w:ascii="宋体" w:hAnsi="宋体" w:eastAsia="宋体" w:cs="宋体"/>
                <w:kern w:val="0"/>
                <w:szCs w:val="21"/>
              </w:rPr>
              <w:t>及注意事项，随机配件等。</w:t>
            </w:r>
            <w:r>
              <w:rPr>
                <w:rFonts w:ascii="宋体" w:hAnsi="宋体" w:eastAsia="宋体" w:cs="宋体"/>
                <w:kern w:val="0"/>
                <w:szCs w:val="21"/>
              </w:rPr>
              <w:t xml:space="preserve"> </w:t>
            </w:r>
          </w:p>
          <w:p>
            <w:pPr>
              <w:widowControl/>
              <w:adjustRightInd w:val="0"/>
              <w:snapToGrid w:val="0"/>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.供货商提供的货物，需提供相应的使用说明书。供应商交货必须严格按照合同约定的产品规格、型号要求，否则采购人有权拒收。</w:t>
            </w:r>
          </w:p>
          <w:p>
            <w:pPr>
              <w:widowControl/>
              <w:adjustRightInd w:val="0"/>
              <w:snapToGrid w:val="0"/>
              <w:jc w:val="lef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双方若对货物质量发生争议，双方同意由采购人选定有资质的鉴定机构进行鉴定，其结果作为质量验收的依据。鉴定后货物符合合同约定的，鉴定费由采购人承担；货物不符合合同约定的，鉴定费由供货商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644" w:type="pct"/>
            <w:vAlign w:val="center"/>
          </w:tcPr>
          <w:p>
            <w:pPr>
              <w:pStyle w:val="33"/>
              <w:ind w:left="108"/>
              <w:rPr>
                <w:szCs w:val="21"/>
                <w:lang w:val="en-US" w:bidi="ar-SA"/>
              </w:rPr>
            </w:pPr>
            <w:r>
              <w:rPr>
                <w:rFonts w:hint="eastAsia"/>
                <w:bCs/>
                <w:szCs w:val="21"/>
              </w:rPr>
              <w:t>违约责任</w:t>
            </w:r>
          </w:p>
        </w:tc>
        <w:tc>
          <w:tcPr>
            <w:tcW w:w="4356" w:type="pct"/>
            <w:gridSpan w:val="2"/>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1.供应商原因不能按照约定期限交货的，应承担违约责任（双方另行协商的除外）。即每逾期一天须向采购人支付逾期货物价款 1 %的违约金，延期超过10日的，采购人将解除合同并要求供应商赔偿逾期损失。</w:t>
            </w:r>
          </w:p>
          <w:p>
            <w:pPr>
              <w:widowControl/>
              <w:adjustRightInd w:val="0"/>
              <w:snapToGrid w:val="0"/>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.供应商货物运输、安装、调试等过程中对自身或他人造成的任何人身或财产损失，均全部由供应商负责。</w:t>
            </w:r>
          </w:p>
          <w:p>
            <w:pPr>
              <w:widowControl/>
              <w:adjustRightInd w:val="0"/>
              <w:snapToGrid w:val="0"/>
              <w:jc w:val="lef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.若发生其他违约情形，违约方应赔偿由此给对方的损失。如属双方过失，应各自承担相应责任。</w:t>
            </w:r>
            <w:r>
              <w:rPr>
                <w:rFonts w:ascii="宋体" w:hAnsi="宋体" w:eastAsia="宋体" w:cs="宋体"/>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644" w:type="pct"/>
            <w:vAlign w:val="center"/>
          </w:tcPr>
          <w:p>
            <w:pPr>
              <w:pStyle w:val="33"/>
              <w:ind w:left="108"/>
              <w:rPr>
                <w:bCs/>
                <w:szCs w:val="21"/>
              </w:rPr>
            </w:pPr>
          </w:p>
        </w:tc>
        <w:tc>
          <w:tcPr>
            <w:tcW w:w="4356" w:type="pct"/>
            <w:gridSpan w:val="2"/>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szCs w:val="21"/>
              </w:rPr>
              <w:t>★号内容必需满足</w:t>
            </w:r>
          </w:p>
        </w:tc>
      </w:tr>
    </w:tbl>
    <w:p>
      <w:pPr>
        <w:pStyle w:val="12"/>
        <w:ind w:left="0" w:leftChars="0" w:firstLine="0" w:firstLineChars="0"/>
        <w:rPr>
          <w:rFonts w:ascii="宋体" w:hAnsi="宋体" w:cs="仿宋_GB2312"/>
          <w:sz w:val="30"/>
          <w:szCs w:val="30"/>
        </w:rPr>
      </w:pPr>
    </w:p>
    <w:p>
      <w:pPr>
        <w:pStyle w:val="12"/>
        <w:ind w:left="0" w:leftChars="0" w:firstLine="0" w:firstLineChars="0"/>
        <w:rPr>
          <w:rFonts w:ascii="宋体" w:hAnsi="宋体" w:cs="仿宋_GB2312"/>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594"/>
        <w:gridCol w:w="1168"/>
        <w:gridCol w:w="1669"/>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1594" w:type="dxa"/>
            <w:vAlign w:val="center"/>
          </w:tcPr>
          <w:p>
            <w:pPr>
              <w:jc w:val="center"/>
              <w:rPr>
                <w:sz w:val="30"/>
                <w:szCs w:val="30"/>
              </w:rPr>
            </w:pPr>
            <w:r>
              <w:rPr>
                <w:rFonts w:hint="eastAsia"/>
                <w:sz w:val="30"/>
                <w:szCs w:val="30"/>
              </w:rPr>
              <w:t>名称</w:t>
            </w:r>
          </w:p>
        </w:tc>
        <w:tc>
          <w:tcPr>
            <w:tcW w:w="1168" w:type="dxa"/>
            <w:vAlign w:val="center"/>
          </w:tcPr>
          <w:p>
            <w:pPr>
              <w:jc w:val="center"/>
              <w:rPr>
                <w:sz w:val="30"/>
                <w:szCs w:val="30"/>
              </w:rPr>
            </w:pPr>
            <w:r>
              <w:rPr>
                <w:rFonts w:hint="eastAsia"/>
                <w:sz w:val="30"/>
                <w:szCs w:val="30"/>
              </w:rPr>
              <w:t>单位</w:t>
            </w:r>
          </w:p>
        </w:tc>
        <w:tc>
          <w:tcPr>
            <w:tcW w:w="1669" w:type="dxa"/>
            <w:vAlign w:val="center"/>
          </w:tcPr>
          <w:p>
            <w:pPr>
              <w:jc w:val="center"/>
              <w:rPr>
                <w:sz w:val="30"/>
                <w:szCs w:val="30"/>
              </w:rPr>
            </w:pPr>
            <w:r>
              <w:rPr>
                <w:rFonts w:hint="eastAsia"/>
                <w:sz w:val="30"/>
                <w:szCs w:val="30"/>
              </w:rPr>
              <w:t>数量</w:t>
            </w:r>
          </w:p>
        </w:tc>
        <w:tc>
          <w:tcPr>
            <w:tcW w:w="1701" w:type="dxa"/>
            <w:vAlign w:val="center"/>
          </w:tcPr>
          <w:p>
            <w:pPr>
              <w:jc w:val="center"/>
              <w:rPr>
                <w:sz w:val="30"/>
                <w:szCs w:val="30"/>
              </w:rPr>
            </w:pPr>
            <w:r>
              <w:rPr>
                <w:rFonts w:hint="eastAsia"/>
                <w:sz w:val="30"/>
                <w:szCs w:val="30"/>
              </w:rPr>
              <w:t>单价</w:t>
            </w:r>
          </w:p>
        </w:tc>
        <w:tc>
          <w:tcPr>
            <w:tcW w:w="2126"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1594" w:type="dxa"/>
            <w:vAlign w:val="center"/>
          </w:tcPr>
          <w:p>
            <w:r>
              <w:rPr>
                <w:rFonts w:hint="eastAsia"/>
              </w:rPr>
              <w:t>智能巡查系统</w:t>
            </w:r>
          </w:p>
        </w:tc>
        <w:tc>
          <w:tcPr>
            <w:tcW w:w="1168" w:type="dxa"/>
            <w:vAlign w:val="center"/>
          </w:tcPr>
          <w:p>
            <w:pPr>
              <w:jc w:val="center"/>
              <w:rPr>
                <w:rFonts w:ascii="宋体" w:hAnsi="宋体" w:eastAsia="宋体" w:cs="宋体"/>
                <w:sz w:val="24"/>
              </w:rPr>
            </w:pPr>
            <w:r>
              <w:rPr>
                <w:rFonts w:hint="eastAsia" w:ascii="宋体" w:hAnsi="宋体" w:eastAsia="宋体" w:cs="宋体"/>
                <w:sz w:val="24"/>
              </w:rPr>
              <w:t>套</w:t>
            </w:r>
          </w:p>
        </w:tc>
        <w:tc>
          <w:tcPr>
            <w:tcW w:w="1669" w:type="dxa"/>
            <w:vAlign w:val="center"/>
          </w:tcPr>
          <w:p>
            <w:pPr>
              <w:jc w:val="center"/>
              <w:rPr>
                <w:rFonts w:ascii="宋体" w:hAnsi="宋体" w:eastAsia="宋体" w:cs="宋体"/>
                <w:sz w:val="24"/>
              </w:rPr>
            </w:pPr>
            <w:r>
              <w:rPr>
                <w:rFonts w:ascii="宋体" w:hAnsi="宋体" w:eastAsia="宋体" w:cs="宋体"/>
                <w:sz w:val="24"/>
              </w:rPr>
              <w:t>1</w:t>
            </w:r>
          </w:p>
        </w:tc>
        <w:tc>
          <w:tcPr>
            <w:tcW w:w="1701" w:type="dxa"/>
            <w:vAlign w:val="center"/>
          </w:tcPr>
          <w:p>
            <w:pPr>
              <w:jc w:val="center"/>
              <w:rPr>
                <w:sz w:val="30"/>
                <w:szCs w:val="30"/>
              </w:rPr>
            </w:pPr>
          </w:p>
        </w:tc>
        <w:tc>
          <w:tcPr>
            <w:tcW w:w="2126"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2</w:t>
            </w:r>
          </w:p>
        </w:tc>
        <w:tc>
          <w:tcPr>
            <w:tcW w:w="1594" w:type="dxa"/>
            <w:vAlign w:val="center"/>
          </w:tcPr>
          <w:p>
            <w:pPr>
              <w:pStyle w:val="12"/>
              <w:ind w:left="0" w:leftChars="0" w:firstLine="0" w:firstLineChars="0"/>
              <w:jc w:val="center"/>
              <w:rPr>
                <w:rFonts w:ascii="宋体" w:hAnsi="宋体" w:eastAsia="宋体" w:cs="宋体"/>
                <w:sz w:val="24"/>
              </w:rPr>
            </w:pPr>
            <w:r>
              <w:rPr>
                <w:rFonts w:hint="eastAsia"/>
                <w:szCs w:val="21"/>
              </w:rPr>
              <w:t>车载摄像头</w:t>
            </w:r>
          </w:p>
        </w:tc>
        <w:tc>
          <w:tcPr>
            <w:tcW w:w="1168" w:type="dxa"/>
            <w:vAlign w:val="center"/>
          </w:tcPr>
          <w:p>
            <w:pPr>
              <w:jc w:val="center"/>
              <w:rPr>
                <w:rFonts w:ascii="宋体" w:hAnsi="宋体" w:eastAsia="宋体" w:cs="宋体"/>
                <w:sz w:val="24"/>
              </w:rPr>
            </w:pPr>
            <w:r>
              <w:rPr>
                <w:rFonts w:hint="eastAsia" w:ascii="宋体" w:hAnsi="宋体" w:eastAsia="宋体" w:cs="宋体"/>
                <w:sz w:val="24"/>
              </w:rPr>
              <w:t>台</w:t>
            </w:r>
          </w:p>
        </w:tc>
        <w:tc>
          <w:tcPr>
            <w:tcW w:w="1669" w:type="dxa"/>
            <w:vAlign w:val="center"/>
          </w:tcPr>
          <w:p>
            <w:pPr>
              <w:jc w:val="center"/>
              <w:rPr>
                <w:rFonts w:ascii="宋体" w:hAnsi="宋体" w:eastAsia="宋体" w:cs="宋体"/>
                <w:sz w:val="24"/>
              </w:rPr>
            </w:pPr>
            <w:r>
              <w:rPr>
                <w:rFonts w:hint="eastAsia" w:ascii="宋体" w:hAnsi="宋体" w:eastAsia="宋体" w:cs="宋体"/>
                <w:sz w:val="24"/>
              </w:rPr>
              <w:t>2</w:t>
            </w:r>
          </w:p>
        </w:tc>
        <w:tc>
          <w:tcPr>
            <w:tcW w:w="1701" w:type="dxa"/>
            <w:vAlign w:val="center"/>
          </w:tcPr>
          <w:p>
            <w:pPr>
              <w:jc w:val="center"/>
              <w:rPr>
                <w:rFonts w:ascii="宋体" w:hAnsi="宋体" w:eastAsia="宋体" w:cs="宋体"/>
                <w:sz w:val="22"/>
                <w:szCs w:val="22"/>
              </w:rPr>
            </w:pPr>
          </w:p>
        </w:tc>
        <w:tc>
          <w:tcPr>
            <w:tcW w:w="2126"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3</w:t>
            </w:r>
          </w:p>
        </w:tc>
        <w:tc>
          <w:tcPr>
            <w:tcW w:w="1594" w:type="dxa"/>
            <w:vAlign w:val="center"/>
          </w:tcPr>
          <w:p>
            <w:pPr>
              <w:widowControl/>
              <w:jc w:val="center"/>
              <w:textAlignment w:val="center"/>
              <w:rPr>
                <w:rFonts w:ascii="宋体" w:hAnsi="宋体" w:eastAsia="宋体" w:cs="宋体"/>
                <w:sz w:val="24"/>
              </w:rPr>
            </w:pPr>
            <w:r>
              <w:rPr>
                <w:rFonts w:hint="eastAsia"/>
                <w:szCs w:val="21"/>
              </w:rPr>
              <w:t>车载终端</w:t>
            </w:r>
          </w:p>
        </w:tc>
        <w:tc>
          <w:tcPr>
            <w:tcW w:w="1168" w:type="dxa"/>
            <w:vAlign w:val="center"/>
          </w:tcPr>
          <w:p>
            <w:pPr>
              <w:jc w:val="center"/>
              <w:rPr>
                <w:rFonts w:ascii="宋体" w:hAnsi="宋体" w:eastAsia="宋体" w:cs="宋体"/>
                <w:sz w:val="24"/>
              </w:rPr>
            </w:pPr>
            <w:r>
              <w:rPr>
                <w:rFonts w:hint="eastAsia" w:ascii="宋体" w:hAnsi="宋体" w:eastAsia="宋体" w:cs="宋体"/>
                <w:sz w:val="24"/>
              </w:rPr>
              <w:t>台</w:t>
            </w:r>
          </w:p>
        </w:tc>
        <w:tc>
          <w:tcPr>
            <w:tcW w:w="1669" w:type="dxa"/>
            <w:vAlign w:val="center"/>
          </w:tcPr>
          <w:p>
            <w:pPr>
              <w:jc w:val="center"/>
              <w:rPr>
                <w:rFonts w:ascii="宋体" w:hAnsi="宋体" w:eastAsia="宋体" w:cs="宋体"/>
                <w:sz w:val="24"/>
              </w:rPr>
            </w:pPr>
            <w:r>
              <w:rPr>
                <w:rFonts w:hint="eastAsia" w:ascii="宋体" w:hAnsi="宋体" w:eastAsia="宋体" w:cs="宋体"/>
                <w:sz w:val="24"/>
              </w:rPr>
              <w:t>1</w:t>
            </w:r>
          </w:p>
        </w:tc>
        <w:tc>
          <w:tcPr>
            <w:tcW w:w="1701" w:type="dxa"/>
            <w:vAlign w:val="center"/>
          </w:tcPr>
          <w:p>
            <w:pPr>
              <w:jc w:val="center"/>
              <w:rPr>
                <w:sz w:val="30"/>
                <w:szCs w:val="30"/>
              </w:rPr>
            </w:pPr>
          </w:p>
        </w:tc>
        <w:tc>
          <w:tcPr>
            <w:tcW w:w="2126"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4</w:t>
            </w:r>
          </w:p>
        </w:tc>
        <w:tc>
          <w:tcPr>
            <w:tcW w:w="1594" w:type="dxa"/>
            <w:vAlign w:val="center"/>
          </w:tcPr>
          <w:p>
            <w:pPr>
              <w:widowControl/>
              <w:jc w:val="center"/>
              <w:textAlignment w:val="center"/>
              <w:rPr>
                <w:szCs w:val="21"/>
              </w:rPr>
            </w:pPr>
            <w:r>
              <w:rPr>
                <w:rFonts w:hint="eastAsia"/>
                <w:szCs w:val="21"/>
              </w:rPr>
              <w:t>车载布控球</w:t>
            </w:r>
          </w:p>
        </w:tc>
        <w:tc>
          <w:tcPr>
            <w:tcW w:w="1168" w:type="dxa"/>
            <w:vAlign w:val="center"/>
          </w:tcPr>
          <w:p>
            <w:pPr>
              <w:jc w:val="center"/>
              <w:rPr>
                <w:rFonts w:ascii="宋体" w:hAnsi="宋体" w:eastAsia="宋体" w:cs="宋体"/>
                <w:sz w:val="24"/>
              </w:rPr>
            </w:pPr>
            <w:r>
              <w:rPr>
                <w:rFonts w:hint="eastAsia" w:ascii="宋体" w:hAnsi="宋体" w:eastAsia="宋体" w:cs="宋体"/>
                <w:sz w:val="24"/>
              </w:rPr>
              <w:t>台</w:t>
            </w:r>
          </w:p>
        </w:tc>
        <w:tc>
          <w:tcPr>
            <w:tcW w:w="1669" w:type="dxa"/>
            <w:vAlign w:val="center"/>
          </w:tcPr>
          <w:p>
            <w:pPr>
              <w:jc w:val="center"/>
              <w:rPr>
                <w:rFonts w:ascii="宋体" w:hAnsi="宋体" w:eastAsia="宋体" w:cs="宋体"/>
                <w:sz w:val="24"/>
              </w:rPr>
            </w:pPr>
            <w:r>
              <w:rPr>
                <w:rFonts w:hint="eastAsia" w:ascii="宋体" w:hAnsi="宋体" w:eastAsia="宋体" w:cs="宋体"/>
                <w:sz w:val="24"/>
              </w:rPr>
              <w:t>1</w:t>
            </w:r>
          </w:p>
        </w:tc>
        <w:tc>
          <w:tcPr>
            <w:tcW w:w="1701" w:type="dxa"/>
            <w:vAlign w:val="center"/>
          </w:tcPr>
          <w:p>
            <w:pPr>
              <w:jc w:val="center"/>
              <w:rPr>
                <w:sz w:val="30"/>
                <w:szCs w:val="30"/>
              </w:rPr>
            </w:pPr>
          </w:p>
        </w:tc>
        <w:tc>
          <w:tcPr>
            <w:tcW w:w="2126"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ascii="宋体" w:hAnsi="宋体" w:eastAsia="宋体" w:cs="宋体"/>
                <w:sz w:val="24"/>
              </w:rPr>
              <w:t>5</w:t>
            </w:r>
          </w:p>
        </w:tc>
        <w:tc>
          <w:tcPr>
            <w:tcW w:w="1594" w:type="dxa"/>
            <w:vAlign w:val="center"/>
          </w:tcPr>
          <w:p>
            <w:pPr>
              <w:widowControl/>
              <w:jc w:val="center"/>
              <w:textAlignment w:val="center"/>
              <w:rPr>
                <w:rFonts w:ascii="宋体" w:hAnsi="宋体" w:eastAsia="宋体" w:cs="宋体"/>
                <w:sz w:val="24"/>
              </w:rPr>
            </w:pPr>
            <w:r>
              <w:rPr>
                <w:rFonts w:hint="eastAsia"/>
                <w:szCs w:val="21"/>
              </w:rPr>
              <w:t>算法服务器</w:t>
            </w:r>
          </w:p>
        </w:tc>
        <w:tc>
          <w:tcPr>
            <w:tcW w:w="1168" w:type="dxa"/>
            <w:vAlign w:val="center"/>
          </w:tcPr>
          <w:p>
            <w:pPr>
              <w:jc w:val="center"/>
              <w:rPr>
                <w:rFonts w:ascii="宋体" w:hAnsi="宋体" w:eastAsia="宋体" w:cs="宋体"/>
                <w:sz w:val="24"/>
              </w:rPr>
            </w:pPr>
            <w:r>
              <w:rPr>
                <w:rFonts w:hint="eastAsia" w:ascii="宋体" w:hAnsi="宋体" w:eastAsia="宋体" w:cs="宋体"/>
                <w:sz w:val="24"/>
              </w:rPr>
              <w:t>台</w:t>
            </w:r>
          </w:p>
        </w:tc>
        <w:tc>
          <w:tcPr>
            <w:tcW w:w="1669" w:type="dxa"/>
            <w:vAlign w:val="center"/>
          </w:tcPr>
          <w:p>
            <w:pPr>
              <w:jc w:val="center"/>
              <w:rPr>
                <w:rFonts w:ascii="宋体" w:hAnsi="宋体" w:eastAsia="宋体" w:cs="宋体"/>
                <w:sz w:val="24"/>
              </w:rPr>
            </w:pPr>
            <w:r>
              <w:rPr>
                <w:rFonts w:hint="eastAsia" w:ascii="宋体" w:hAnsi="宋体" w:eastAsia="宋体" w:cs="宋体"/>
                <w:sz w:val="24"/>
              </w:rPr>
              <w:t>1</w:t>
            </w:r>
          </w:p>
        </w:tc>
        <w:tc>
          <w:tcPr>
            <w:tcW w:w="1701" w:type="dxa"/>
            <w:vAlign w:val="center"/>
          </w:tcPr>
          <w:p>
            <w:pPr>
              <w:jc w:val="center"/>
              <w:rPr>
                <w:sz w:val="30"/>
                <w:szCs w:val="30"/>
              </w:rPr>
            </w:pPr>
          </w:p>
        </w:tc>
        <w:tc>
          <w:tcPr>
            <w:tcW w:w="2126"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ascii="宋体" w:hAnsi="宋体" w:eastAsia="宋体" w:cs="宋体"/>
                <w:sz w:val="24"/>
              </w:rPr>
              <w:t>6</w:t>
            </w:r>
          </w:p>
        </w:tc>
        <w:tc>
          <w:tcPr>
            <w:tcW w:w="1594" w:type="dxa"/>
            <w:vAlign w:val="center"/>
          </w:tcPr>
          <w:p>
            <w:pPr>
              <w:widowControl/>
              <w:jc w:val="center"/>
              <w:textAlignment w:val="center"/>
              <w:rPr>
                <w:szCs w:val="21"/>
              </w:rPr>
            </w:pPr>
            <w:r>
              <w:rPr>
                <w:rFonts w:hint="eastAsia"/>
                <w:szCs w:val="21"/>
              </w:rPr>
              <w:t>应用服务器</w:t>
            </w:r>
          </w:p>
        </w:tc>
        <w:tc>
          <w:tcPr>
            <w:tcW w:w="1168" w:type="dxa"/>
            <w:vAlign w:val="center"/>
          </w:tcPr>
          <w:p>
            <w:pPr>
              <w:jc w:val="center"/>
              <w:rPr>
                <w:rFonts w:ascii="宋体" w:hAnsi="宋体" w:eastAsia="宋体" w:cs="宋体"/>
                <w:sz w:val="24"/>
              </w:rPr>
            </w:pPr>
            <w:r>
              <w:rPr>
                <w:rFonts w:hint="eastAsia" w:ascii="宋体" w:hAnsi="宋体" w:eastAsia="宋体" w:cs="宋体"/>
                <w:sz w:val="24"/>
              </w:rPr>
              <w:t>台</w:t>
            </w:r>
          </w:p>
        </w:tc>
        <w:tc>
          <w:tcPr>
            <w:tcW w:w="1669" w:type="dxa"/>
            <w:vAlign w:val="center"/>
          </w:tcPr>
          <w:p>
            <w:pPr>
              <w:jc w:val="center"/>
              <w:rPr>
                <w:rFonts w:ascii="宋体" w:hAnsi="宋体" w:eastAsia="宋体" w:cs="宋体"/>
                <w:sz w:val="24"/>
              </w:rPr>
            </w:pPr>
            <w:r>
              <w:rPr>
                <w:rFonts w:hint="eastAsia" w:ascii="宋体" w:hAnsi="宋体" w:eastAsia="宋体" w:cs="宋体"/>
                <w:sz w:val="24"/>
              </w:rPr>
              <w:t>1</w:t>
            </w:r>
          </w:p>
        </w:tc>
        <w:tc>
          <w:tcPr>
            <w:tcW w:w="1701" w:type="dxa"/>
            <w:vAlign w:val="center"/>
          </w:tcPr>
          <w:p>
            <w:pPr>
              <w:jc w:val="center"/>
              <w:rPr>
                <w:sz w:val="30"/>
                <w:szCs w:val="30"/>
              </w:rPr>
            </w:pPr>
          </w:p>
        </w:tc>
        <w:tc>
          <w:tcPr>
            <w:tcW w:w="2126"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ascii="宋体" w:hAnsi="宋体" w:eastAsia="宋体" w:cs="宋体"/>
                <w:sz w:val="24"/>
              </w:rPr>
              <w:t>7</w:t>
            </w:r>
          </w:p>
        </w:tc>
        <w:tc>
          <w:tcPr>
            <w:tcW w:w="1594" w:type="dxa"/>
            <w:vAlign w:val="center"/>
          </w:tcPr>
          <w:p>
            <w:pPr>
              <w:widowControl/>
              <w:jc w:val="center"/>
              <w:textAlignment w:val="center"/>
              <w:rPr>
                <w:szCs w:val="21"/>
              </w:rPr>
            </w:pPr>
            <w:r>
              <w:rPr>
                <w:rFonts w:hint="eastAsia"/>
                <w:szCs w:val="21"/>
              </w:rPr>
              <w:t>存储服务器</w:t>
            </w:r>
          </w:p>
        </w:tc>
        <w:tc>
          <w:tcPr>
            <w:tcW w:w="1168" w:type="dxa"/>
            <w:vAlign w:val="center"/>
          </w:tcPr>
          <w:p>
            <w:pPr>
              <w:jc w:val="center"/>
              <w:rPr>
                <w:rFonts w:ascii="宋体" w:hAnsi="宋体" w:eastAsia="宋体" w:cs="宋体"/>
                <w:sz w:val="24"/>
              </w:rPr>
            </w:pPr>
            <w:r>
              <w:rPr>
                <w:rFonts w:hint="eastAsia" w:ascii="宋体" w:hAnsi="宋体" w:eastAsia="宋体" w:cs="宋体"/>
                <w:sz w:val="24"/>
              </w:rPr>
              <w:t>台</w:t>
            </w:r>
          </w:p>
        </w:tc>
        <w:tc>
          <w:tcPr>
            <w:tcW w:w="1669" w:type="dxa"/>
            <w:vAlign w:val="center"/>
          </w:tcPr>
          <w:p>
            <w:pPr>
              <w:jc w:val="center"/>
              <w:rPr>
                <w:rFonts w:ascii="宋体" w:hAnsi="宋体" w:eastAsia="宋体" w:cs="宋体"/>
                <w:sz w:val="24"/>
              </w:rPr>
            </w:pPr>
            <w:r>
              <w:rPr>
                <w:rFonts w:hint="eastAsia" w:ascii="宋体" w:hAnsi="宋体" w:eastAsia="宋体" w:cs="宋体"/>
                <w:sz w:val="24"/>
              </w:rPr>
              <w:t>1</w:t>
            </w:r>
          </w:p>
        </w:tc>
        <w:tc>
          <w:tcPr>
            <w:tcW w:w="1701" w:type="dxa"/>
            <w:vAlign w:val="center"/>
          </w:tcPr>
          <w:p>
            <w:pPr>
              <w:jc w:val="center"/>
              <w:rPr>
                <w:sz w:val="30"/>
                <w:szCs w:val="30"/>
              </w:rPr>
            </w:pPr>
          </w:p>
        </w:tc>
        <w:tc>
          <w:tcPr>
            <w:tcW w:w="2126" w:type="dxa"/>
            <w:vAlign w:val="center"/>
          </w:tcPr>
          <w:p>
            <w:pPr>
              <w:jc w:val="center"/>
              <w:rPr>
                <w:sz w:val="30"/>
                <w:szCs w:val="30"/>
              </w:rPr>
            </w:pPr>
          </w:p>
        </w:tc>
      </w:tr>
    </w:tbl>
    <w:p>
      <w:pPr>
        <w:pStyle w:val="7"/>
        <w:rPr>
          <w:rFonts w:ascii="Times New Roman" w:hAnsi="Times New Roman" w:eastAsia="宋体" w:cs="Times New Roman"/>
          <w:b/>
          <w:bCs/>
          <w:sz w:val="36"/>
          <w:szCs w:val="36"/>
        </w:rPr>
      </w:pPr>
      <w:bookmarkStart w:id="93" w:name="_Toc9834_WPSOffice_Level1"/>
    </w:p>
    <w:p>
      <w:pPr>
        <w:pStyle w:val="2"/>
      </w:pPr>
      <w: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9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94" w:name="_Toc5145_WPSOffice_Level1"/>
      <w:bookmarkStart w:id="95" w:name="_Toc27552_WPSOffice_Level1"/>
      <w:bookmarkStart w:id="96" w:name="_Toc17394_WPSOffice_Level1"/>
      <w:bookmarkStart w:id="97" w:name="_Toc1914_WPSOffice_Level1"/>
      <w:r>
        <w:rPr>
          <w:rFonts w:ascii="Times New Roman" w:hAnsi="Times New Roman" w:eastAsia="黑体" w:cs="Times New Roman"/>
          <w:sz w:val="50"/>
          <w:szCs w:val="50"/>
        </w:rPr>
        <w:t>响  应  文  件</w:t>
      </w:r>
      <w:bookmarkEnd w:id="94"/>
      <w:bookmarkEnd w:id="95"/>
      <w:bookmarkEnd w:id="96"/>
      <w:bookmarkEnd w:id="9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8" w:name="_Toc25232_WPSOffice_Level2"/>
      <w:bookmarkStart w:id="9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8"/>
      <w:bookmarkEnd w:id="9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00" w:name="_Toc20076_WPSOffice_Level2"/>
      <w:bookmarkStart w:id="101"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00"/>
      <w:bookmarkEnd w:id="10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02" w:name="_Toc22351_WPSOffice_Level2"/>
      <w:bookmarkStart w:id="103" w:name="_Toc21974_WPSOffice_Level2"/>
      <w:r>
        <w:rPr>
          <w:rFonts w:ascii="Times New Roman" w:hAnsi="Times New Roman" w:eastAsia="黑体" w:cs="Times New Roman"/>
          <w:sz w:val="28"/>
          <w:szCs w:val="28"/>
        </w:rPr>
        <w:t>目     录</w:t>
      </w:r>
      <w:bookmarkEnd w:id="102"/>
      <w:bookmarkEnd w:id="10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04" w:name="_Toc23368_WPSOffice_Level1"/>
      <w:bookmarkStart w:id="105" w:name="_Toc30529_WPSOffice_Level1"/>
      <w:bookmarkStart w:id="106" w:name="_Toc11424_WPSOffice_Level1"/>
      <w:bookmarkStart w:id="107" w:name="_Toc6353_WPSOffice_Level1"/>
      <w:bookmarkStart w:id="108" w:name="_Toc12670_WPSOffice_Level1"/>
      <w:r>
        <w:rPr>
          <w:rFonts w:ascii="Times New Roman" w:hAnsi="Times New Roman" w:eastAsia="黑体" w:cs="Times New Roman"/>
          <w:sz w:val="24"/>
        </w:rPr>
        <w:t>一、报价函</w:t>
      </w:r>
      <w:bookmarkEnd w:id="104"/>
      <w:bookmarkEnd w:id="105"/>
      <w:bookmarkEnd w:id="106"/>
      <w:bookmarkEnd w:id="107"/>
    </w:p>
    <w:p>
      <w:pPr>
        <w:spacing w:line="440" w:lineRule="exact"/>
        <w:ind w:left="1619" w:leftChars="771"/>
        <w:rPr>
          <w:rFonts w:ascii="Times New Roman" w:hAnsi="Times New Roman" w:eastAsia="黑体" w:cs="Times New Roman"/>
          <w:sz w:val="24"/>
        </w:rPr>
      </w:pPr>
      <w:bookmarkStart w:id="109" w:name="_Toc32729_WPSOffice_Level1"/>
      <w:bookmarkStart w:id="110" w:name="_Toc31927_WPSOffice_Level1"/>
      <w:bookmarkStart w:id="111" w:name="_Toc21229_WPSOffice_Level1"/>
      <w:bookmarkStart w:id="112" w:name="_Toc5317_WPSOffice_Level1"/>
      <w:r>
        <w:rPr>
          <w:rFonts w:ascii="Times New Roman" w:hAnsi="Times New Roman" w:eastAsia="黑体" w:cs="Times New Roman"/>
          <w:sz w:val="24"/>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sz w:val="24"/>
        </w:rPr>
      </w:pPr>
      <w:bookmarkStart w:id="113" w:name="_Toc29085_WPSOffice_Level1"/>
      <w:bookmarkStart w:id="114" w:name="_Toc23356_WPSOffice_Level1"/>
      <w:bookmarkStart w:id="115" w:name="_Toc25965_WPSOffice_Level1"/>
      <w:bookmarkStart w:id="116"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13"/>
      <w:bookmarkEnd w:id="114"/>
      <w:bookmarkEnd w:id="115"/>
      <w:bookmarkEnd w:id="11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17" w:name="_Toc10608_WPSOffice_Level1"/>
      <w:bookmarkStart w:id="118" w:name="_Toc18964_WPSOffice_Level1"/>
      <w:bookmarkStart w:id="119" w:name="_Toc7453_WPSOffice_Level1"/>
      <w:bookmarkStart w:id="120"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17"/>
      <w:bookmarkEnd w:id="118"/>
      <w:bookmarkEnd w:id="119"/>
      <w:bookmarkEnd w:id="12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21" w:name="_Toc1578_WPSOffice_Level1"/>
      <w:bookmarkStart w:id="122" w:name="_Toc9006_WPSOffice_Level1"/>
      <w:bookmarkStart w:id="123" w:name="_Toc19601_WPSOffice_Level1"/>
      <w:bookmarkStart w:id="124" w:name="_Toc23751_WPSOffice_Level1"/>
      <w:r>
        <w:rPr>
          <w:rFonts w:hint="eastAsia" w:ascii="Times New Roman" w:hAnsi="Times New Roman" w:eastAsia="黑体" w:cs="Times New Roman"/>
          <w:sz w:val="24"/>
        </w:rPr>
        <w:t>五、</w:t>
      </w:r>
      <w:bookmarkEnd w:id="121"/>
      <w:bookmarkEnd w:id="122"/>
      <w:bookmarkEnd w:id="123"/>
      <w:bookmarkEnd w:id="12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25"/>
      <w:bookmarkEnd w:id="126"/>
      <w:r>
        <w:rPr>
          <w:rFonts w:hint="eastAsia" w:ascii="Times New Roman" w:hAnsi="Times New Roman" w:eastAsia="黑体" w:cs="Times New Roman"/>
          <w:sz w:val="24"/>
        </w:rPr>
        <w:t>信誉情况</w:t>
      </w:r>
      <w:bookmarkEnd w:id="108"/>
      <w:bookmarkEnd w:id="127"/>
      <w:bookmarkEnd w:id="128"/>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七、技术偏离表</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29" w:name="_Toc1687_WPSOffice_Level1"/>
      <w:bookmarkStart w:id="130" w:name="_Toc18312_WPSOffice_Level1"/>
      <w:bookmarkStart w:id="131" w:name="_Toc30031_WPSOffice_Level1"/>
      <w:bookmarkStart w:id="132" w:name="_Toc29399_WPSOffice_Level1"/>
      <w:bookmarkStart w:id="133" w:name="_Toc2765_WPSOffice_Level1"/>
      <w:r>
        <w:rPr>
          <w:rFonts w:ascii="Times New Roman" w:hAnsi="Times New Roman" w:eastAsia="黑体" w:cs="Times New Roman"/>
          <w:sz w:val="28"/>
          <w:szCs w:val="28"/>
        </w:rPr>
        <w:t>一、报价函</w:t>
      </w:r>
      <w:bookmarkEnd w:id="129"/>
      <w:bookmarkEnd w:id="130"/>
      <w:bookmarkEnd w:id="131"/>
      <w:bookmarkEnd w:id="132"/>
      <w:bookmarkEnd w:id="133"/>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4" w:name="_Toc18668_WPSOffice_Level1"/>
      <w:bookmarkStart w:id="135" w:name="_Toc8695_WPSOffice_Level1"/>
      <w:bookmarkStart w:id="136" w:name="_Toc32350_WPSOffice_Level1"/>
      <w:bookmarkStart w:id="137" w:name="_Toc14563_WPSOffice_Level1"/>
      <w:bookmarkStart w:id="138" w:name="_Toc12530_WPSOffice_Level1"/>
      <w:r>
        <w:rPr>
          <w:rFonts w:ascii="Times New Roman" w:hAnsi="Times New Roman" w:eastAsia="黑体" w:cs="Times New Roman"/>
          <w:sz w:val="28"/>
          <w:szCs w:val="28"/>
        </w:rPr>
        <w:t>二、法定代表人身份证明及授权委托书</w:t>
      </w:r>
      <w:bookmarkEnd w:id="134"/>
      <w:bookmarkEnd w:id="135"/>
      <w:bookmarkEnd w:id="136"/>
      <w:bookmarkEnd w:id="137"/>
      <w:bookmarkEnd w:id="138"/>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9" w:name="_Toc5153_WPSOffice_Level2"/>
      <w:bookmarkStart w:id="140" w:name="_Toc20803_WPSOffice_Level2"/>
      <w:r>
        <w:rPr>
          <w:rFonts w:ascii="Times New Roman" w:hAnsi="Times New Roman" w:eastAsia="黑体" w:cs="Times New Roman"/>
          <w:bCs/>
          <w:sz w:val="28"/>
          <w:szCs w:val="28"/>
        </w:rPr>
        <w:t>2-1 法定代表人身份证明</w:t>
      </w:r>
      <w:bookmarkEnd w:id="139"/>
      <w:bookmarkEnd w:id="140"/>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1" w:name="_Toc19768_WPSOffice_Level2"/>
      <w:bookmarkStart w:id="142"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1"/>
      <w:bookmarkEnd w:id="142"/>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pStyle w:val="7"/>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bookmarkStart w:id="143" w:name="_Toc24530_WPSOffice_Level1"/>
      <w:bookmarkStart w:id="144" w:name="_Toc32085_WPSOffice_Level1"/>
      <w:bookmarkStart w:id="145" w:name="_Toc15186_WPSOffice_Level1"/>
      <w:bookmarkStart w:id="146" w:name="_Toc24567_WPSOffice_Level1"/>
      <w:bookmarkStart w:id="147"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3"/>
      <w:bookmarkEnd w:id="144"/>
      <w:bookmarkEnd w:id="145"/>
      <w:bookmarkEnd w:id="146"/>
      <w:r>
        <w:rPr>
          <w:rFonts w:hint="eastAsia" w:ascii="Times New Roman" w:hAnsi="Times New Roman" w:eastAsia="黑体" w:cs="Times New Roman"/>
          <w:sz w:val="28"/>
          <w:szCs w:val="28"/>
        </w:rPr>
        <w:t>报价清单</w:t>
      </w:r>
      <w:bookmarkEnd w:id="147"/>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840"/>
        <w:gridCol w:w="990"/>
        <w:gridCol w:w="145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840" w:type="dxa"/>
            <w:vAlign w:val="center"/>
          </w:tcPr>
          <w:p>
            <w:pPr>
              <w:jc w:val="center"/>
              <w:rPr>
                <w:sz w:val="30"/>
                <w:szCs w:val="30"/>
              </w:rPr>
            </w:pPr>
            <w:r>
              <w:rPr>
                <w:rFonts w:hint="eastAsia"/>
                <w:sz w:val="30"/>
                <w:szCs w:val="30"/>
              </w:rPr>
              <w:t>单位</w:t>
            </w:r>
          </w:p>
        </w:tc>
        <w:tc>
          <w:tcPr>
            <w:tcW w:w="990" w:type="dxa"/>
            <w:vAlign w:val="center"/>
          </w:tcPr>
          <w:p>
            <w:pPr>
              <w:jc w:val="center"/>
              <w:rPr>
                <w:sz w:val="30"/>
                <w:szCs w:val="30"/>
              </w:rPr>
            </w:pPr>
            <w:r>
              <w:rPr>
                <w:rFonts w:hint="eastAsia"/>
                <w:sz w:val="30"/>
                <w:szCs w:val="30"/>
              </w:rPr>
              <w:t>数量</w:t>
            </w:r>
          </w:p>
        </w:tc>
        <w:tc>
          <w:tcPr>
            <w:tcW w:w="1455" w:type="dxa"/>
            <w:vAlign w:val="center"/>
          </w:tcPr>
          <w:p>
            <w:pPr>
              <w:jc w:val="center"/>
              <w:rPr>
                <w:rFonts w:hint="eastAsia" w:eastAsiaTheme="minorEastAsia"/>
                <w:sz w:val="30"/>
                <w:szCs w:val="30"/>
                <w:lang w:eastAsia="zh-CN"/>
              </w:rPr>
            </w:pPr>
            <w:r>
              <w:rPr>
                <w:rFonts w:hint="eastAsia"/>
                <w:sz w:val="30"/>
                <w:szCs w:val="30"/>
                <w:lang w:eastAsia="zh-CN"/>
              </w:rPr>
              <w:t>销售差价（万）</w:t>
            </w:r>
          </w:p>
        </w:tc>
        <w:tc>
          <w:tcPr>
            <w:tcW w:w="1140" w:type="dxa"/>
            <w:vAlign w:val="center"/>
          </w:tcPr>
          <w:p>
            <w:pPr>
              <w:jc w:val="center"/>
              <w:rPr>
                <w:rFonts w:hint="eastAsia" w:eastAsiaTheme="minorEastAsia"/>
                <w:sz w:val="30"/>
                <w:szCs w:val="30"/>
                <w:lang w:eastAsia="zh-CN"/>
              </w:rPr>
            </w:pPr>
            <w:r>
              <w:rPr>
                <w:rFonts w:hint="eastAsia"/>
                <w:sz w:val="30"/>
                <w:szCs w:val="30"/>
              </w:rPr>
              <w:t>单价</w:t>
            </w:r>
            <w:r>
              <w:rPr>
                <w:rFonts w:hint="eastAsia"/>
                <w:sz w:val="30"/>
                <w:szCs w:val="30"/>
                <w:lang w:eastAsia="zh-CN"/>
              </w:rPr>
              <w:t>（万）</w:t>
            </w:r>
          </w:p>
        </w:tc>
        <w:tc>
          <w:tcPr>
            <w:tcW w:w="2492" w:type="dxa"/>
            <w:vAlign w:val="center"/>
          </w:tcPr>
          <w:p>
            <w:pPr>
              <w:jc w:val="center"/>
              <w:rPr>
                <w:rFonts w:hint="eastAsia" w:eastAsiaTheme="minorEastAsia"/>
                <w:sz w:val="30"/>
                <w:szCs w:val="30"/>
                <w:lang w:eastAsia="zh-CN"/>
              </w:rPr>
            </w:pPr>
            <w:r>
              <w:rPr>
                <w:rFonts w:hint="eastAsia"/>
                <w:sz w:val="30"/>
                <w:szCs w:val="30"/>
                <w:lang w:eastAsia="zh-CN"/>
              </w:rPr>
              <w:t>总</w:t>
            </w:r>
            <w:r>
              <w:rPr>
                <w:rFonts w:hint="eastAsia"/>
                <w:sz w:val="30"/>
                <w:szCs w:val="30"/>
              </w:rPr>
              <w:t>计</w:t>
            </w:r>
            <w:r>
              <w:rPr>
                <w:rFonts w:hint="eastAsia"/>
                <w:sz w:val="30"/>
                <w:szCs w:val="30"/>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840" w:type="dxa"/>
            <w:vAlign w:val="center"/>
          </w:tcPr>
          <w:p>
            <w:pPr>
              <w:jc w:val="center"/>
              <w:rPr>
                <w:sz w:val="30"/>
                <w:szCs w:val="30"/>
              </w:rPr>
            </w:pPr>
          </w:p>
        </w:tc>
        <w:tc>
          <w:tcPr>
            <w:tcW w:w="990" w:type="dxa"/>
            <w:vAlign w:val="center"/>
          </w:tcPr>
          <w:p>
            <w:pPr>
              <w:jc w:val="center"/>
              <w:rPr>
                <w:sz w:val="30"/>
                <w:szCs w:val="30"/>
              </w:rPr>
            </w:pPr>
          </w:p>
        </w:tc>
        <w:tc>
          <w:tcPr>
            <w:tcW w:w="145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5"/>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topLinePunct/>
        <w:spacing w:line="440" w:lineRule="exact"/>
        <w:jc w:val="center"/>
        <w:rPr>
          <w:rFonts w:hint="eastAsia" w:ascii="Times New Roman" w:hAnsi="Times New Roman" w:eastAsia="黑体" w:cs="Times New Roman"/>
          <w:sz w:val="28"/>
          <w:szCs w:val="28"/>
        </w:rPr>
      </w:pPr>
      <w:bookmarkStart w:id="148" w:name="_Toc23545_WPSOffice_Level1"/>
      <w:bookmarkStart w:id="149" w:name="_Toc22815_WPSOffice_Level1"/>
      <w:bookmarkStart w:id="150" w:name="_Toc7738_WPSOffice_Level1"/>
      <w:bookmarkStart w:id="151" w:name="_Toc10436_WPSOffice_Level1"/>
      <w:bookmarkStart w:id="152" w:name="_Toc31445_WPSOffice_Level1"/>
    </w:p>
    <w:p>
      <w:pPr>
        <w:topLinePunct/>
        <w:spacing w:line="440" w:lineRule="exact"/>
        <w:jc w:val="center"/>
        <w:rPr>
          <w:rFonts w:hint="eastAsia" w:ascii="Times New Roman" w:hAnsi="Times New Roman" w:eastAsia="黑体" w:cs="Times New Roman"/>
          <w:sz w:val="28"/>
          <w:szCs w:val="28"/>
        </w:rPr>
      </w:pPr>
    </w:p>
    <w:p>
      <w:pPr>
        <w:topLinePunct/>
        <w:spacing w:line="440" w:lineRule="exact"/>
        <w:jc w:val="center"/>
        <w:rPr>
          <w:rFonts w:hint="eastAsia" w:ascii="Times New Roman" w:hAnsi="Times New Roman" w:eastAsia="黑体" w:cs="Times New Roman"/>
          <w:sz w:val="28"/>
          <w:szCs w:val="28"/>
        </w:rPr>
      </w:pPr>
    </w:p>
    <w:p>
      <w:pPr>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3" w:name="_Toc27600_WPSOffice_Level2"/>
      <w:bookmarkStart w:id="154" w:name="_Toc2807_WPSOffice_Level2"/>
      <w:r>
        <w:rPr>
          <w:rFonts w:ascii="Times New Roman" w:hAnsi="Times New Roman" w:eastAsia="黑体" w:cs="Times New Roman"/>
          <w:sz w:val="28"/>
          <w:szCs w:val="28"/>
        </w:rPr>
        <w:t>供应商基本情况</w:t>
      </w:r>
      <w:bookmarkEnd w:id="148"/>
      <w:bookmarkEnd w:id="149"/>
      <w:bookmarkEnd w:id="150"/>
      <w:bookmarkEnd w:id="151"/>
      <w:bookmarkEnd w:id="152"/>
      <w:bookmarkEnd w:id="153"/>
      <w:bookmarkEnd w:id="154"/>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w:t>
            </w:r>
            <w:r>
              <w:rPr>
                <w:rFonts w:hint="eastAsia" w:ascii="Times New Roman" w:hAnsi="Times New Roman" w:cs="Times New Roman"/>
                <w:szCs w:val="21"/>
              </w:rPr>
              <w:t>性质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2"/>
        <w:spacing w:line="240" w:lineRule="atLeast"/>
        <w:ind w:left="560" w:leftChars="0" w:right="-512" w:rightChars="-244" w:hanging="560" w:hangingChars="200"/>
        <w:jc w:val="center"/>
        <w:rPr>
          <w:rFonts w:ascii="Times New Roman" w:hAnsi="Times New Roman" w:cs="Times New Roman"/>
          <w:sz w:val="28"/>
          <w:szCs w:val="28"/>
        </w:rPr>
      </w:pPr>
      <w:bookmarkStart w:id="155" w:name="_Toc1452_WPSOffice_Level1"/>
      <w:bookmarkStart w:id="156" w:name="_Toc19004_WPSOffice_Level1"/>
      <w:bookmarkStart w:id="157" w:name="_Toc18547_WPSOffice_Level1"/>
      <w:bookmarkStart w:id="158" w:name="_Toc3772_WPSOffice_Level1"/>
      <w:bookmarkStart w:id="159"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5"/>
      <w:bookmarkEnd w:id="156"/>
      <w:bookmarkEnd w:id="157"/>
      <w:bookmarkEnd w:id="158"/>
      <w:bookmarkEnd w:id="159"/>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近2年内智慧道路巡检相关系统及硬件的销售合同或其他证明材料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7"/>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0" w:name="_Toc5403_WPSOffice_Level1"/>
      <w:bookmarkStart w:id="161" w:name="_Toc30712_WPSOffice_Level1"/>
      <w:bookmarkStart w:id="162" w:name="_Toc12019_WPSOffice_Level1"/>
      <w:bookmarkStart w:id="163" w:name="_Toc3893_WPSOffice_Level1"/>
      <w:bookmarkStart w:id="164"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0"/>
      <w:bookmarkEnd w:id="161"/>
      <w:bookmarkEnd w:id="162"/>
      <w:bookmarkEnd w:id="163"/>
      <w:bookmarkEnd w:id="164"/>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7"/>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7"/>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7"/>
      </w:pPr>
    </w:p>
    <w:p>
      <w:pPr>
        <w:pStyle w:val="7"/>
        <w:spacing w:line="440" w:lineRule="exact"/>
        <w:rPr>
          <w:rFonts w:ascii="Times New Roman" w:hAnsi="Times New Roman" w:cs="Times New Roman"/>
          <w:sz w:val="24"/>
        </w:rPr>
      </w:pPr>
    </w:p>
    <w:p>
      <w:pPr>
        <w:spacing w:line="400" w:lineRule="atLeast"/>
      </w:pPr>
    </w:p>
    <w:p>
      <w:pPr>
        <w:pStyle w:val="7"/>
      </w:pPr>
    </w:p>
    <w:p>
      <w:pPr>
        <w:pStyle w:val="7"/>
      </w:pPr>
    </w:p>
    <w:p>
      <w:pPr>
        <w:pStyle w:val="7"/>
      </w:pPr>
    </w:p>
    <w:p>
      <w:pPr>
        <w:pStyle w:val="7"/>
      </w:pPr>
    </w:p>
    <w:p>
      <w:pPr>
        <w:pStyle w:val="7"/>
      </w:pPr>
    </w:p>
    <w:p>
      <w:pPr>
        <w:pStyle w:val="7"/>
      </w:pPr>
    </w:p>
    <w:p>
      <w:pPr>
        <w:pStyle w:val="7"/>
        <w:numPr>
          <w:ilvl w:val="0"/>
          <w:numId w:val="5"/>
        </w:numPr>
        <w:jc w:val="center"/>
        <w:rPr>
          <w:rFonts w:ascii="黑体" w:hAnsi="黑体" w:eastAsia="黑体" w:cs="黑体"/>
          <w:sz w:val="28"/>
          <w:szCs w:val="28"/>
        </w:rPr>
      </w:pPr>
      <w:r>
        <w:rPr>
          <w:rFonts w:hint="eastAsia" w:ascii="黑体" w:hAnsi="黑体" w:eastAsia="黑体" w:cs="黑体"/>
          <w:sz w:val="28"/>
          <w:szCs w:val="28"/>
        </w:rPr>
        <w:t>技术偏离表</w:t>
      </w: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jc w:val="center"/>
        <w:rPr>
          <w:rFonts w:ascii="黑体" w:hAnsi="黑体" w:eastAsia="黑体" w:cs="黑体"/>
          <w:sz w:val="28"/>
          <w:szCs w:val="28"/>
        </w:rPr>
      </w:pPr>
    </w:p>
    <w:p>
      <w:pPr>
        <w:pStyle w:val="7"/>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67C7"/>
    <w:rsid w:val="001079A2"/>
    <w:rsid w:val="001300E3"/>
    <w:rsid w:val="00130D31"/>
    <w:rsid w:val="0014293F"/>
    <w:rsid w:val="00167E74"/>
    <w:rsid w:val="00172A27"/>
    <w:rsid w:val="001C37D6"/>
    <w:rsid w:val="001D799F"/>
    <w:rsid w:val="001F0079"/>
    <w:rsid w:val="001F6DBC"/>
    <w:rsid w:val="001F72B3"/>
    <w:rsid w:val="002052A8"/>
    <w:rsid w:val="00210A1D"/>
    <w:rsid w:val="0021283C"/>
    <w:rsid w:val="00272678"/>
    <w:rsid w:val="002937DE"/>
    <w:rsid w:val="00296363"/>
    <w:rsid w:val="002A7FD3"/>
    <w:rsid w:val="002B16A5"/>
    <w:rsid w:val="002B7CC8"/>
    <w:rsid w:val="002C7D76"/>
    <w:rsid w:val="0030777E"/>
    <w:rsid w:val="00313DBC"/>
    <w:rsid w:val="00336128"/>
    <w:rsid w:val="003549FF"/>
    <w:rsid w:val="0037591A"/>
    <w:rsid w:val="004643E0"/>
    <w:rsid w:val="004670A2"/>
    <w:rsid w:val="004948B0"/>
    <w:rsid w:val="004B2687"/>
    <w:rsid w:val="004F5A86"/>
    <w:rsid w:val="004F7DAC"/>
    <w:rsid w:val="00502B10"/>
    <w:rsid w:val="00546E4E"/>
    <w:rsid w:val="00557022"/>
    <w:rsid w:val="00594C24"/>
    <w:rsid w:val="00607C2D"/>
    <w:rsid w:val="0064507E"/>
    <w:rsid w:val="00687668"/>
    <w:rsid w:val="00690999"/>
    <w:rsid w:val="00696BEC"/>
    <w:rsid w:val="006D45AC"/>
    <w:rsid w:val="006D6E5D"/>
    <w:rsid w:val="00716F1D"/>
    <w:rsid w:val="007216EC"/>
    <w:rsid w:val="00724448"/>
    <w:rsid w:val="00750D66"/>
    <w:rsid w:val="00751FC9"/>
    <w:rsid w:val="00774E30"/>
    <w:rsid w:val="0078743F"/>
    <w:rsid w:val="007C1E99"/>
    <w:rsid w:val="007D0ED2"/>
    <w:rsid w:val="007F533D"/>
    <w:rsid w:val="00813391"/>
    <w:rsid w:val="008177CD"/>
    <w:rsid w:val="00843B68"/>
    <w:rsid w:val="008760F0"/>
    <w:rsid w:val="008774B9"/>
    <w:rsid w:val="00880A1E"/>
    <w:rsid w:val="008E1521"/>
    <w:rsid w:val="00910DA2"/>
    <w:rsid w:val="009130D0"/>
    <w:rsid w:val="00916633"/>
    <w:rsid w:val="0092571E"/>
    <w:rsid w:val="00977172"/>
    <w:rsid w:val="00996E2F"/>
    <w:rsid w:val="009B3F68"/>
    <w:rsid w:val="009B5DEA"/>
    <w:rsid w:val="009C6B55"/>
    <w:rsid w:val="009C7430"/>
    <w:rsid w:val="009D0BEC"/>
    <w:rsid w:val="009D35B7"/>
    <w:rsid w:val="00A3550C"/>
    <w:rsid w:val="00A41F1C"/>
    <w:rsid w:val="00A56EE1"/>
    <w:rsid w:val="00A573DE"/>
    <w:rsid w:val="00AB340D"/>
    <w:rsid w:val="00B077A3"/>
    <w:rsid w:val="00B34522"/>
    <w:rsid w:val="00B724E6"/>
    <w:rsid w:val="00BA1CAE"/>
    <w:rsid w:val="00BC6502"/>
    <w:rsid w:val="00BD2B14"/>
    <w:rsid w:val="00BD405B"/>
    <w:rsid w:val="00BD6597"/>
    <w:rsid w:val="00C17BD0"/>
    <w:rsid w:val="00C51D73"/>
    <w:rsid w:val="00C5359A"/>
    <w:rsid w:val="00CD0887"/>
    <w:rsid w:val="00D051E3"/>
    <w:rsid w:val="00D06185"/>
    <w:rsid w:val="00D60F2E"/>
    <w:rsid w:val="00DA39B9"/>
    <w:rsid w:val="00DE3D00"/>
    <w:rsid w:val="00DF2FD6"/>
    <w:rsid w:val="00E07296"/>
    <w:rsid w:val="00E239AD"/>
    <w:rsid w:val="00E27826"/>
    <w:rsid w:val="00E657B4"/>
    <w:rsid w:val="00E7655B"/>
    <w:rsid w:val="00E80761"/>
    <w:rsid w:val="00E96B81"/>
    <w:rsid w:val="00ED6A6E"/>
    <w:rsid w:val="00ED76F0"/>
    <w:rsid w:val="00F56741"/>
    <w:rsid w:val="01057133"/>
    <w:rsid w:val="01261938"/>
    <w:rsid w:val="01516AAC"/>
    <w:rsid w:val="015F01C5"/>
    <w:rsid w:val="016467FF"/>
    <w:rsid w:val="016B560F"/>
    <w:rsid w:val="016F3AE4"/>
    <w:rsid w:val="01992D6C"/>
    <w:rsid w:val="01A05D40"/>
    <w:rsid w:val="01C47A83"/>
    <w:rsid w:val="01D26FB5"/>
    <w:rsid w:val="01D8197B"/>
    <w:rsid w:val="01F423F9"/>
    <w:rsid w:val="024946D1"/>
    <w:rsid w:val="0250686A"/>
    <w:rsid w:val="028275B1"/>
    <w:rsid w:val="02836B8D"/>
    <w:rsid w:val="02B7452C"/>
    <w:rsid w:val="02CE633C"/>
    <w:rsid w:val="02D65DED"/>
    <w:rsid w:val="02E96424"/>
    <w:rsid w:val="02F44385"/>
    <w:rsid w:val="03380757"/>
    <w:rsid w:val="033E575A"/>
    <w:rsid w:val="03542142"/>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D82338"/>
    <w:rsid w:val="04EC0DEF"/>
    <w:rsid w:val="050C173D"/>
    <w:rsid w:val="052B12A4"/>
    <w:rsid w:val="05435747"/>
    <w:rsid w:val="05770B44"/>
    <w:rsid w:val="057D77E1"/>
    <w:rsid w:val="05AE7642"/>
    <w:rsid w:val="05BC7068"/>
    <w:rsid w:val="05CB4EDA"/>
    <w:rsid w:val="06206644"/>
    <w:rsid w:val="06233674"/>
    <w:rsid w:val="06356AB4"/>
    <w:rsid w:val="0637658C"/>
    <w:rsid w:val="06420BE5"/>
    <w:rsid w:val="064F44F5"/>
    <w:rsid w:val="06750697"/>
    <w:rsid w:val="069B3C00"/>
    <w:rsid w:val="06CA1760"/>
    <w:rsid w:val="073A3426"/>
    <w:rsid w:val="0757367C"/>
    <w:rsid w:val="07595CAC"/>
    <w:rsid w:val="076F25A8"/>
    <w:rsid w:val="07A10C59"/>
    <w:rsid w:val="07A45C35"/>
    <w:rsid w:val="07C61AEA"/>
    <w:rsid w:val="07E23ADF"/>
    <w:rsid w:val="08315767"/>
    <w:rsid w:val="08376EC4"/>
    <w:rsid w:val="083C2C8C"/>
    <w:rsid w:val="083C51DC"/>
    <w:rsid w:val="086D4ACA"/>
    <w:rsid w:val="087E3A40"/>
    <w:rsid w:val="08A5652C"/>
    <w:rsid w:val="08AC6280"/>
    <w:rsid w:val="08D1354E"/>
    <w:rsid w:val="08D840D9"/>
    <w:rsid w:val="08EB585E"/>
    <w:rsid w:val="090B1608"/>
    <w:rsid w:val="09193D26"/>
    <w:rsid w:val="092D5CEC"/>
    <w:rsid w:val="09306E7A"/>
    <w:rsid w:val="094F782B"/>
    <w:rsid w:val="0973495D"/>
    <w:rsid w:val="099C614A"/>
    <w:rsid w:val="09A07033"/>
    <w:rsid w:val="09A35E85"/>
    <w:rsid w:val="09B36429"/>
    <w:rsid w:val="0A132DA4"/>
    <w:rsid w:val="0A3641B0"/>
    <w:rsid w:val="0A3769B7"/>
    <w:rsid w:val="0A605CF3"/>
    <w:rsid w:val="0A6564B9"/>
    <w:rsid w:val="0AA52BD3"/>
    <w:rsid w:val="0AAC4813"/>
    <w:rsid w:val="0ACB14D5"/>
    <w:rsid w:val="0B0109E6"/>
    <w:rsid w:val="0B575C8E"/>
    <w:rsid w:val="0B8C0B40"/>
    <w:rsid w:val="0B9E7AAB"/>
    <w:rsid w:val="0BBD53FC"/>
    <w:rsid w:val="0BD95321"/>
    <w:rsid w:val="0BE53DBD"/>
    <w:rsid w:val="0C1F3F50"/>
    <w:rsid w:val="0C210E8A"/>
    <w:rsid w:val="0C2D25CC"/>
    <w:rsid w:val="0C3A6DCE"/>
    <w:rsid w:val="0C471C14"/>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353D12"/>
    <w:rsid w:val="0E3766AA"/>
    <w:rsid w:val="0E3C6E1E"/>
    <w:rsid w:val="0E421045"/>
    <w:rsid w:val="0E5B2709"/>
    <w:rsid w:val="0EC101C2"/>
    <w:rsid w:val="0EC70BFA"/>
    <w:rsid w:val="0ED43311"/>
    <w:rsid w:val="0EF55437"/>
    <w:rsid w:val="0F084473"/>
    <w:rsid w:val="0F3638ED"/>
    <w:rsid w:val="0F56600C"/>
    <w:rsid w:val="0F723405"/>
    <w:rsid w:val="0FDB62B2"/>
    <w:rsid w:val="10053A1E"/>
    <w:rsid w:val="100A243A"/>
    <w:rsid w:val="1015385D"/>
    <w:rsid w:val="10406357"/>
    <w:rsid w:val="1055158F"/>
    <w:rsid w:val="107348E1"/>
    <w:rsid w:val="107B36EC"/>
    <w:rsid w:val="10C02202"/>
    <w:rsid w:val="10C56148"/>
    <w:rsid w:val="10E72393"/>
    <w:rsid w:val="10EE14A7"/>
    <w:rsid w:val="10F71714"/>
    <w:rsid w:val="11076A24"/>
    <w:rsid w:val="110B15DD"/>
    <w:rsid w:val="112B09BB"/>
    <w:rsid w:val="115C0B2F"/>
    <w:rsid w:val="119B7A2E"/>
    <w:rsid w:val="119D73DC"/>
    <w:rsid w:val="11B93700"/>
    <w:rsid w:val="11CD0AF7"/>
    <w:rsid w:val="11F4632B"/>
    <w:rsid w:val="12137AF9"/>
    <w:rsid w:val="121B6810"/>
    <w:rsid w:val="12243423"/>
    <w:rsid w:val="12367A81"/>
    <w:rsid w:val="12371F81"/>
    <w:rsid w:val="1237641B"/>
    <w:rsid w:val="12411CF0"/>
    <w:rsid w:val="124D1B8B"/>
    <w:rsid w:val="12752E29"/>
    <w:rsid w:val="12845883"/>
    <w:rsid w:val="12857018"/>
    <w:rsid w:val="129B7928"/>
    <w:rsid w:val="12D73FF1"/>
    <w:rsid w:val="12DC49E1"/>
    <w:rsid w:val="12DE1788"/>
    <w:rsid w:val="12E15AAD"/>
    <w:rsid w:val="12EF29CB"/>
    <w:rsid w:val="1301017A"/>
    <w:rsid w:val="131D7C46"/>
    <w:rsid w:val="13407025"/>
    <w:rsid w:val="13A613F8"/>
    <w:rsid w:val="13A61F8A"/>
    <w:rsid w:val="13DD15EC"/>
    <w:rsid w:val="13EB2E20"/>
    <w:rsid w:val="13EE17CA"/>
    <w:rsid w:val="13F71AAC"/>
    <w:rsid w:val="13F727DE"/>
    <w:rsid w:val="141603C9"/>
    <w:rsid w:val="143E047A"/>
    <w:rsid w:val="146A70C1"/>
    <w:rsid w:val="14980C4A"/>
    <w:rsid w:val="1498179F"/>
    <w:rsid w:val="14BA42FD"/>
    <w:rsid w:val="14DC7DC8"/>
    <w:rsid w:val="14E01A95"/>
    <w:rsid w:val="150A1554"/>
    <w:rsid w:val="153122C9"/>
    <w:rsid w:val="154F540A"/>
    <w:rsid w:val="156752D2"/>
    <w:rsid w:val="15833F89"/>
    <w:rsid w:val="1589623D"/>
    <w:rsid w:val="15C36A4E"/>
    <w:rsid w:val="15D37630"/>
    <w:rsid w:val="15E451EB"/>
    <w:rsid w:val="15EB36FD"/>
    <w:rsid w:val="15F55102"/>
    <w:rsid w:val="16057AB2"/>
    <w:rsid w:val="162149AE"/>
    <w:rsid w:val="16376FA7"/>
    <w:rsid w:val="16542610"/>
    <w:rsid w:val="16576E90"/>
    <w:rsid w:val="16664275"/>
    <w:rsid w:val="16D65EF5"/>
    <w:rsid w:val="16F516A4"/>
    <w:rsid w:val="17067E9D"/>
    <w:rsid w:val="173B67EB"/>
    <w:rsid w:val="17555AF7"/>
    <w:rsid w:val="17606543"/>
    <w:rsid w:val="1771268E"/>
    <w:rsid w:val="17795CB2"/>
    <w:rsid w:val="1781794F"/>
    <w:rsid w:val="17F9165D"/>
    <w:rsid w:val="181C5AFE"/>
    <w:rsid w:val="18262728"/>
    <w:rsid w:val="18276115"/>
    <w:rsid w:val="18555ABF"/>
    <w:rsid w:val="189B41AF"/>
    <w:rsid w:val="18F85CC5"/>
    <w:rsid w:val="1943613C"/>
    <w:rsid w:val="19902CF2"/>
    <w:rsid w:val="199C3B12"/>
    <w:rsid w:val="199F4D38"/>
    <w:rsid w:val="19B34DB1"/>
    <w:rsid w:val="19C9294C"/>
    <w:rsid w:val="19CC7A79"/>
    <w:rsid w:val="19D150E1"/>
    <w:rsid w:val="19DD457B"/>
    <w:rsid w:val="19FD2538"/>
    <w:rsid w:val="19FF7846"/>
    <w:rsid w:val="1A17222A"/>
    <w:rsid w:val="1AC27301"/>
    <w:rsid w:val="1AC3476E"/>
    <w:rsid w:val="1B0525A1"/>
    <w:rsid w:val="1B2136A5"/>
    <w:rsid w:val="1B742B49"/>
    <w:rsid w:val="1B7A2038"/>
    <w:rsid w:val="1B7D4D66"/>
    <w:rsid w:val="1B830B8C"/>
    <w:rsid w:val="1B8B6665"/>
    <w:rsid w:val="1BC458EB"/>
    <w:rsid w:val="1BEB1EE4"/>
    <w:rsid w:val="1C3E158B"/>
    <w:rsid w:val="1C416F44"/>
    <w:rsid w:val="1C4E3A72"/>
    <w:rsid w:val="1C591E3C"/>
    <w:rsid w:val="1C5A6DF2"/>
    <w:rsid w:val="1C8702AB"/>
    <w:rsid w:val="1CAD29F5"/>
    <w:rsid w:val="1CDE2D4A"/>
    <w:rsid w:val="1CE41B29"/>
    <w:rsid w:val="1CF6219E"/>
    <w:rsid w:val="1D011989"/>
    <w:rsid w:val="1D1C4C9A"/>
    <w:rsid w:val="1D2C0C7A"/>
    <w:rsid w:val="1D4318D2"/>
    <w:rsid w:val="1D435A83"/>
    <w:rsid w:val="1D502683"/>
    <w:rsid w:val="1D582C93"/>
    <w:rsid w:val="1D6A0A81"/>
    <w:rsid w:val="1D8F37AE"/>
    <w:rsid w:val="1DA538B1"/>
    <w:rsid w:val="1DCA0187"/>
    <w:rsid w:val="1DEE3EE6"/>
    <w:rsid w:val="1DEF15E5"/>
    <w:rsid w:val="1DFB3480"/>
    <w:rsid w:val="1E076BA3"/>
    <w:rsid w:val="1E373F50"/>
    <w:rsid w:val="1E49726F"/>
    <w:rsid w:val="1E547E7A"/>
    <w:rsid w:val="1EB01493"/>
    <w:rsid w:val="1EB45B84"/>
    <w:rsid w:val="1ED566BF"/>
    <w:rsid w:val="1EE81BC9"/>
    <w:rsid w:val="1EE97FFB"/>
    <w:rsid w:val="1F0079C8"/>
    <w:rsid w:val="1F1F765A"/>
    <w:rsid w:val="1F837870"/>
    <w:rsid w:val="1F8841C9"/>
    <w:rsid w:val="1F942DC6"/>
    <w:rsid w:val="1F9F7B9A"/>
    <w:rsid w:val="1FC006D7"/>
    <w:rsid w:val="1FC653B9"/>
    <w:rsid w:val="1FC830F6"/>
    <w:rsid w:val="1FFF49B3"/>
    <w:rsid w:val="200A49DA"/>
    <w:rsid w:val="200C637E"/>
    <w:rsid w:val="2010615E"/>
    <w:rsid w:val="202E73DC"/>
    <w:rsid w:val="20350D4E"/>
    <w:rsid w:val="205B3A40"/>
    <w:rsid w:val="207C19DD"/>
    <w:rsid w:val="209A4709"/>
    <w:rsid w:val="20A32AD4"/>
    <w:rsid w:val="20BB0B4F"/>
    <w:rsid w:val="20C14537"/>
    <w:rsid w:val="20C23964"/>
    <w:rsid w:val="20D03B7B"/>
    <w:rsid w:val="20ED699B"/>
    <w:rsid w:val="211B2CD8"/>
    <w:rsid w:val="21225095"/>
    <w:rsid w:val="212F1CE4"/>
    <w:rsid w:val="21303DB9"/>
    <w:rsid w:val="217F414A"/>
    <w:rsid w:val="21957A4E"/>
    <w:rsid w:val="21B209FB"/>
    <w:rsid w:val="21C307B3"/>
    <w:rsid w:val="21CE3C80"/>
    <w:rsid w:val="21D11C50"/>
    <w:rsid w:val="21E27CC2"/>
    <w:rsid w:val="21FC1CC5"/>
    <w:rsid w:val="220F22ED"/>
    <w:rsid w:val="22290B71"/>
    <w:rsid w:val="223920C8"/>
    <w:rsid w:val="2257773E"/>
    <w:rsid w:val="228C37EE"/>
    <w:rsid w:val="228C6100"/>
    <w:rsid w:val="22A75A54"/>
    <w:rsid w:val="22C75FB3"/>
    <w:rsid w:val="22F42B98"/>
    <w:rsid w:val="231432F6"/>
    <w:rsid w:val="23202A87"/>
    <w:rsid w:val="23211294"/>
    <w:rsid w:val="23291D55"/>
    <w:rsid w:val="23331629"/>
    <w:rsid w:val="23533555"/>
    <w:rsid w:val="235C166E"/>
    <w:rsid w:val="23690CA4"/>
    <w:rsid w:val="23B23A20"/>
    <w:rsid w:val="23B5629D"/>
    <w:rsid w:val="23C25CF9"/>
    <w:rsid w:val="23F25D22"/>
    <w:rsid w:val="23FA03B3"/>
    <w:rsid w:val="24202C55"/>
    <w:rsid w:val="244554CD"/>
    <w:rsid w:val="244637AD"/>
    <w:rsid w:val="244D04EE"/>
    <w:rsid w:val="249A29C0"/>
    <w:rsid w:val="24AB66B5"/>
    <w:rsid w:val="24C22F3D"/>
    <w:rsid w:val="24C74E0F"/>
    <w:rsid w:val="24CC38EA"/>
    <w:rsid w:val="24EA1E5C"/>
    <w:rsid w:val="24F713BB"/>
    <w:rsid w:val="2507530A"/>
    <w:rsid w:val="252C2973"/>
    <w:rsid w:val="25374EF4"/>
    <w:rsid w:val="25CD46BA"/>
    <w:rsid w:val="25D12068"/>
    <w:rsid w:val="25D376ED"/>
    <w:rsid w:val="261E2FED"/>
    <w:rsid w:val="262629D9"/>
    <w:rsid w:val="262D3499"/>
    <w:rsid w:val="2631307A"/>
    <w:rsid w:val="26505959"/>
    <w:rsid w:val="26757836"/>
    <w:rsid w:val="267942C6"/>
    <w:rsid w:val="26936A6A"/>
    <w:rsid w:val="26AC54AE"/>
    <w:rsid w:val="26AE35E3"/>
    <w:rsid w:val="26CC5821"/>
    <w:rsid w:val="26D9686E"/>
    <w:rsid w:val="270A6B81"/>
    <w:rsid w:val="27224050"/>
    <w:rsid w:val="27573233"/>
    <w:rsid w:val="276F5392"/>
    <w:rsid w:val="276F78A4"/>
    <w:rsid w:val="27897256"/>
    <w:rsid w:val="279E6A72"/>
    <w:rsid w:val="27A22B9A"/>
    <w:rsid w:val="27E17707"/>
    <w:rsid w:val="2832016E"/>
    <w:rsid w:val="28332E82"/>
    <w:rsid w:val="28945AD5"/>
    <w:rsid w:val="28964423"/>
    <w:rsid w:val="28CB2405"/>
    <w:rsid w:val="28CC65CA"/>
    <w:rsid w:val="28E4564A"/>
    <w:rsid w:val="28FD4C25"/>
    <w:rsid w:val="294549B1"/>
    <w:rsid w:val="298E4667"/>
    <w:rsid w:val="299E263B"/>
    <w:rsid w:val="29AC15DA"/>
    <w:rsid w:val="29E50033"/>
    <w:rsid w:val="2A1D6B49"/>
    <w:rsid w:val="2A571212"/>
    <w:rsid w:val="2A76695F"/>
    <w:rsid w:val="2A9758C1"/>
    <w:rsid w:val="2AA2330A"/>
    <w:rsid w:val="2AA86D0F"/>
    <w:rsid w:val="2AB036B9"/>
    <w:rsid w:val="2AC0255C"/>
    <w:rsid w:val="2ACA3C75"/>
    <w:rsid w:val="2B104C4C"/>
    <w:rsid w:val="2B1C6134"/>
    <w:rsid w:val="2B274F49"/>
    <w:rsid w:val="2B547EAB"/>
    <w:rsid w:val="2B752198"/>
    <w:rsid w:val="2BB1396C"/>
    <w:rsid w:val="2BB570B9"/>
    <w:rsid w:val="2BDF25BB"/>
    <w:rsid w:val="2BF6045E"/>
    <w:rsid w:val="2BF97573"/>
    <w:rsid w:val="2C706680"/>
    <w:rsid w:val="2C74409C"/>
    <w:rsid w:val="2C78559C"/>
    <w:rsid w:val="2CCB157B"/>
    <w:rsid w:val="2CCD7379"/>
    <w:rsid w:val="2CD91BE3"/>
    <w:rsid w:val="2CD93E72"/>
    <w:rsid w:val="2CF174D1"/>
    <w:rsid w:val="2CF855B9"/>
    <w:rsid w:val="2D044DD1"/>
    <w:rsid w:val="2D1C78E5"/>
    <w:rsid w:val="2D4633AE"/>
    <w:rsid w:val="2D5E7110"/>
    <w:rsid w:val="2D6B78B2"/>
    <w:rsid w:val="2D702015"/>
    <w:rsid w:val="2D853AD8"/>
    <w:rsid w:val="2D8B655F"/>
    <w:rsid w:val="2DA3066A"/>
    <w:rsid w:val="2DA41677"/>
    <w:rsid w:val="2DD33F9C"/>
    <w:rsid w:val="2DD45795"/>
    <w:rsid w:val="2DD67FDC"/>
    <w:rsid w:val="2DE17D8A"/>
    <w:rsid w:val="2E452391"/>
    <w:rsid w:val="2E5113E2"/>
    <w:rsid w:val="2E606FE3"/>
    <w:rsid w:val="2E704C0F"/>
    <w:rsid w:val="2E821BE2"/>
    <w:rsid w:val="2EA91D25"/>
    <w:rsid w:val="2EBF392D"/>
    <w:rsid w:val="2EC92087"/>
    <w:rsid w:val="2EDC19B7"/>
    <w:rsid w:val="2EF11D09"/>
    <w:rsid w:val="2F0A1E37"/>
    <w:rsid w:val="2F1C5807"/>
    <w:rsid w:val="2F21432D"/>
    <w:rsid w:val="2F266163"/>
    <w:rsid w:val="2F2E5C2B"/>
    <w:rsid w:val="2F590537"/>
    <w:rsid w:val="2F7E56E8"/>
    <w:rsid w:val="2F8D4F86"/>
    <w:rsid w:val="300C6F30"/>
    <w:rsid w:val="302F697C"/>
    <w:rsid w:val="303B074A"/>
    <w:rsid w:val="303D10B7"/>
    <w:rsid w:val="307716A4"/>
    <w:rsid w:val="309D35EF"/>
    <w:rsid w:val="30B66302"/>
    <w:rsid w:val="30B751B3"/>
    <w:rsid w:val="30EF615D"/>
    <w:rsid w:val="30FD66FE"/>
    <w:rsid w:val="31393383"/>
    <w:rsid w:val="31995AF6"/>
    <w:rsid w:val="31B10180"/>
    <w:rsid w:val="31B168FB"/>
    <w:rsid w:val="31C110EE"/>
    <w:rsid w:val="31CB160E"/>
    <w:rsid w:val="31CD6CDC"/>
    <w:rsid w:val="31D81033"/>
    <w:rsid w:val="31DC0B3C"/>
    <w:rsid w:val="31DC7938"/>
    <w:rsid w:val="32006559"/>
    <w:rsid w:val="32232959"/>
    <w:rsid w:val="323374C7"/>
    <w:rsid w:val="323B5665"/>
    <w:rsid w:val="323D1E9E"/>
    <w:rsid w:val="32472149"/>
    <w:rsid w:val="32634869"/>
    <w:rsid w:val="32A15D40"/>
    <w:rsid w:val="32C23720"/>
    <w:rsid w:val="32D33D11"/>
    <w:rsid w:val="32E2300A"/>
    <w:rsid w:val="33035B90"/>
    <w:rsid w:val="33100AE4"/>
    <w:rsid w:val="333052D8"/>
    <w:rsid w:val="334A354C"/>
    <w:rsid w:val="3356659E"/>
    <w:rsid w:val="33923392"/>
    <w:rsid w:val="33A67436"/>
    <w:rsid w:val="33C573CB"/>
    <w:rsid w:val="33DF6EC3"/>
    <w:rsid w:val="33EA6B5F"/>
    <w:rsid w:val="33FF7757"/>
    <w:rsid w:val="343069EA"/>
    <w:rsid w:val="34323DED"/>
    <w:rsid w:val="343C44D4"/>
    <w:rsid w:val="3445237C"/>
    <w:rsid w:val="34487B5D"/>
    <w:rsid w:val="345D7407"/>
    <w:rsid w:val="346C40F4"/>
    <w:rsid w:val="347A4B5A"/>
    <w:rsid w:val="34826A34"/>
    <w:rsid w:val="34C13954"/>
    <w:rsid w:val="34CD11F9"/>
    <w:rsid w:val="34DF0FFB"/>
    <w:rsid w:val="35091493"/>
    <w:rsid w:val="351B3C1B"/>
    <w:rsid w:val="35664635"/>
    <w:rsid w:val="35764CC9"/>
    <w:rsid w:val="357F680D"/>
    <w:rsid w:val="35903ACA"/>
    <w:rsid w:val="35A9536A"/>
    <w:rsid w:val="35C87EEC"/>
    <w:rsid w:val="362B46A7"/>
    <w:rsid w:val="36552D36"/>
    <w:rsid w:val="368558B3"/>
    <w:rsid w:val="36876E6A"/>
    <w:rsid w:val="36980DD0"/>
    <w:rsid w:val="36B248E0"/>
    <w:rsid w:val="36C0156D"/>
    <w:rsid w:val="36CF4BC1"/>
    <w:rsid w:val="37110300"/>
    <w:rsid w:val="371B6C62"/>
    <w:rsid w:val="373B0A3F"/>
    <w:rsid w:val="375F0F03"/>
    <w:rsid w:val="377A75FB"/>
    <w:rsid w:val="379940D4"/>
    <w:rsid w:val="37E57834"/>
    <w:rsid w:val="38120363"/>
    <w:rsid w:val="382A0CE5"/>
    <w:rsid w:val="383261D0"/>
    <w:rsid w:val="384606FC"/>
    <w:rsid w:val="385703DF"/>
    <w:rsid w:val="385D1023"/>
    <w:rsid w:val="385F5346"/>
    <w:rsid w:val="38646884"/>
    <w:rsid w:val="38910860"/>
    <w:rsid w:val="38973052"/>
    <w:rsid w:val="38AA6CBA"/>
    <w:rsid w:val="38BA0741"/>
    <w:rsid w:val="38C64F92"/>
    <w:rsid w:val="38E005FB"/>
    <w:rsid w:val="38F809A3"/>
    <w:rsid w:val="3913122F"/>
    <w:rsid w:val="39151E6D"/>
    <w:rsid w:val="39266477"/>
    <w:rsid w:val="392E59B6"/>
    <w:rsid w:val="3952271F"/>
    <w:rsid w:val="39655B7A"/>
    <w:rsid w:val="396D35AB"/>
    <w:rsid w:val="398F73DC"/>
    <w:rsid w:val="399C65C7"/>
    <w:rsid w:val="39A90FBD"/>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710019"/>
    <w:rsid w:val="3B8F4DF4"/>
    <w:rsid w:val="3B915C89"/>
    <w:rsid w:val="3BBE774B"/>
    <w:rsid w:val="3BCA36FC"/>
    <w:rsid w:val="3BDB75C3"/>
    <w:rsid w:val="3BFB140F"/>
    <w:rsid w:val="3C6B2863"/>
    <w:rsid w:val="3C7E046A"/>
    <w:rsid w:val="3CC669C0"/>
    <w:rsid w:val="3CC742EA"/>
    <w:rsid w:val="3CCC78C1"/>
    <w:rsid w:val="3D191420"/>
    <w:rsid w:val="3D4729E2"/>
    <w:rsid w:val="3D870377"/>
    <w:rsid w:val="3D914836"/>
    <w:rsid w:val="3DB644C5"/>
    <w:rsid w:val="3DBA3955"/>
    <w:rsid w:val="3DC64303"/>
    <w:rsid w:val="3DFD18E3"/>
    <w:rsid w:val="3E234CC4"/>
    <w:rsid w:val="3E430296"/>
    <w:rsid w:val="3E4750DB"/>
    <w:rsid w:val="3E56477C"/>
    <w:rsid w:val="3E755BE7"/>
    <w:rsid w:val="3E775349"/>
    <w:rsid w:val="3E7E2662"/>
    <w:rsid w:val="3E9D5BD9"/>
    <w:rsid w:val="3E9F013E"/>
    <w:rsid w:val="3E9F4895"/>
    <w:rsid w:val="3EA6533F"/>
    <w:rsid w:val="3ECD7713"/>
    <w:rsid w:val="3ECE2C18"/>
    <w:rsid w:val="3ED51025"/>
    <w:rsid w:val="3EDF33BB"/>
    <w:rsid w:val="3EF003A8"/>
    <w:rsid w:val="3EF3475E"/>
    <w:rsid w:val="3F413CC5"/>
    <w:rsid w:val="3F5F4471"/>
    <w:rsid w:val="3FC40205"/>
    <w:rsid w:val="3FFF04B0"/>
    <w:rsid w:val="401A5EF0"/>
    <w:rsid w:val="405F54C4"/>
    <w:rsid w:val="40891574"/>
    <w:rsid w:val="408E1FCA"/>
    <w:rsid w:val="409059C0"/>
    <w:rsid w:val="40AF5E8F"/>
    <w:rsid w:val="40BF2021"/>
    <w:rsid w:val="40FD44FE"/>
    <w:rsid w:val="410D54FF"/>
    <w:rsid w:val="411D3F96"/>
    <w:rsid w:val="412233A4"/>
    <w:rsid w:val="414810A7"/>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A4F68"/>
    <w:rsid w:val="43117778"/>
    <w:rsid w:val="431C55A9"/>
    <w:rsid w:val="432A7C66"/>
    <w:rsid w:val="433418CB"/>
    <w:rsid w:val="43413339"/>
    <w:rsid w:val="43541CB0"/>
    <w:rsid w:val="43644288"/>
    <w:rsid w:val="436D039F"/>
    <w:rsid w:val="4375710A"/>
    <w:rsid w:val="438003AA"/>
    <w:rsid w:val="43C646E2"/>
    <w:rsid w:val="43E04637"/>
    <w:rsid w:val="43FA55C2"/>
    <w:rsid w:val="441270B5"/>
    <w:rsid w:val="44190C7C"/>
    <w:rsid w:val="4422096E"/>
    <w:rsid w:val="444157D5"/>
    <w:rsid w:val="44833717"/>
    <w:rsid w:val="44A5291F"/>
    <w:rsid w:val="451A48EF"/>
    <w:rsid w:val="451B2AE2"/>
    <w:rsid w:val="451D5F36"/>
    <w:rsid w:val="45341E5B"/>
    <w:rsid w:val="454A41A9"/>
    <w:rsid w:val="454F1443"/>
    <w:rsid w:val="45596180"/>
    <w:rsid w:val="45635018"/>
    <w:rsid w:val="459C3A52"/>
    <w:rsid w:val="45A61A3F"/>
    <w:rsid w:val="45CE25C8"/>
    <w:rsid w:val="45D060B6"/>
    <w:rsid w:val="45E2131C"/>
    <w:rsid w:val="46160757"/>
    <w:rsid w:val="46182051"/>
    <w:rsid w:val="46511F57"/>
    <w:rsid w:val="465653EA"/>
    <w:rsid w:val="465B0DD6"/>
    <w:rsid w:val="465C2B7E"/>
    <w:rsid w:val="466678D8"/>
    <w:rsid w:val="46681CC5"/>
    <w:rsid w:val="46722845"/>
    <w:rsid w:val="46854413"/>
    <w:rsid w:val="46AA3BAF"/>
    <w:rsid w:val="46CA2A30"/>
    <w:rsid w:val="46E55EA9"/>
    <w:rsid w:val="46E903F6"/>
    <w:rsid w:val="4702061D"/>
    <w:rsid w:val="470F50AF"/>
    <w:rsid w:val="471A08BE"/>
    <w:rsid w:val="472D380E"/>
    <w:rsid w:val="473B610C"/>
    <w:rsid w:val="47407861"/>
    <w:rsid w:val="474F3D55"/>
    <w:rsid w:val="4756581D"/>
    <w:rsid w:val="4791799F"/>
    <w:rsid w:val="47ED3CA2"/>
    <w:rsid w:val="47FD4E4D"/>
    <w:rsid w:val="4803315E"/>
    <w:rsid w:val="481467FD"/>
    <w:rsid w:val="482F079F"/>
    <w:rsid w:val="483010A5"/>
    <w:rsid w:val="483C0786"/>
    <w:rsid w:val="48550397"/>
    <w:rsid w:val="4865747A"/>
    <w:rsid w:val="48856AA8"/>
    <w:rsid w:val="488A3975"/>
    <w:rsid w:val="48CB40E1"/>
    <w:rsid w:val="48D51D8B"/>
    <w:rsid w:val="48D9107A"/>
    <w:rsid w:val="48E41C5A"/>
    <w:rsid w:val="492B6465"/>
    <w:rsid w:val="49392584"/>
    <w:rsid w:val="493B6AAC"/>
    <w:rsid w:val="49700CFC"/>
    <w:rsid w:val="49DA04FD"/>
    <w:rsid w:val="49DD0F1D"/>
    <w:rsid w:val="49E20D34"/>
    <w:rsid w:val="4A1324CB"/>
    <w:rsid w:val="4A1677E0"/>
    <w:rsid w:val="4A1A4DC2"/>
    <w:rsid w:val="4A38409F"/>
    <w:rsid w:val="4A4B510A"/>
    <w:rsid w:val="4A6E2D05"/>
    <w:rsid w:val="4A937223"/>
    <w:rsid w:val="4ABD361B"/>
    <w:rsid w:val="4AC54B94"/>
    <w:rsid w:val="4B0801BB"/>
    <w:rsid w:val="4B0938BE"/>
    <w:rsid w:val="4B4E0FC1"/>
    <w:rsid w:val="4B684E72"/>
    <w:rsid w:val="4B7B6C4C"/>
    <w:rsid w:val="4B8143F2"/>
    <w:rsid w:val="4B9565DB"/>
    <w:rsid w:val="4BA9289B"/>
    <w:rsid w:val="4BC624A8"/>
    <w:rsid w:val="4BED5700"/>
    <w:rsid w:val="4C51523E"/>
    <w:rsid w:val="4C6961B4"/>
    <w:rsid w:val="4C9512AC"/>
    <w:rsid w:val="4CBA56DB"/>
    <w:rsid w:val="4CBF4CEF"/>
    <w:rsid w:val="4CD527C8"/>
    <w:rsid w:val="4CDC10F5"/>
    <w:rsid w:val="4CE67327"/>
    <w:rsid w:val="4CEB61EE"/>
    <w:rsid w:val="4CFF0540"/>
    <w:rsid w:val="4D4007FE"/>
    <w:rsid w:val="4D506F55"/>
    <w:rsid w:val="4D5E1FDB"/>
    <w:rsid w:val="4D640D09"/>
    <w:rsid w:val="4D6C0912"/>
    <w:rsid w:val="4D934E46"/>
    <w:rsid w:val="4D9D220A"/>
    <w:rsid w:val="4DAB5909"/>
    <w:rsid w:val="4DCD56A8"/>
    <w:rsid w:val="4DFD1E86"/>
    <w:rsid w:val="4E0B01FE"/>
    <w:rsid w:val="4E4E3891"/>
    <w:rsid w:val="4E7B64C2"/>
    <w:rsid w:val="4E91191A"/>
    <w:rsid w:val="4E9D1C1C"/>
    <w:rsid w:val="4E9F0C0D"/>
    <w:rsid w:val="4EA75F3A"/>
    <w:rsid w:val="4EAF1CC4"/>
    <w:rsid w:val="4EEF6771"/>
    <w:rsid w:val="4F1849CE"/>
    <w:rsid w:val="4F1B1845"/>
    <w:rsid w:val="4F1C0D87"/>
    <w:rsid w:val="4F2F61D8"/>
    <w:rsid w:val="4F3610D5"/>
    <w:rsid w:val="4F3772ED"/>
    <w:rsid w:val="4F377DEA"/>
    <w:rsid w:val="4F444103"/>
    <w:rsid w:val="4F490CA6"/>
    <w:rsid w:val="4F4B2539"/>
    <w:rsid w:val="4F4B5944"/>
    <w:rsid w:val="4F5B77C3"/>
    <w:rsid w:val="4FBD2661"/>
    <w:rsid w:val="4FE25708"/>
    <w:rsid w:val="4FF3728E"/>
    <w:rsid w:val="500258BF"/>
    <w:rsid w:val="5039019E"/>
    <w:rsid w:val="50527900"/>
    <w:rsid w:val="505A1FF4"/>
    <w:rsid w:val="50695D0B"/>
    <w:rsid w:val="50717C95"/>
    <w:rsid w:val="507E1E70"/>
    <w:rsid w:val="50860FF0"/>
    <w:rsid w:val="50CE2F73"/>
    <w:rsid w:val="50E93EA3"/>
    <w:rsid w:val="510B2BDD"/>
    <w:rsid w:val="510D5690"/>
    <w:rsid w:val="512B60B4"/>
    <w:rsid w:val="513118E7"/>
    <w:rsid w:val="514E786C"/>
    <w:rsid w:val="515E2842"/>
    <w:rsid w:val="51694722"/>
    <w:rsid w:val="5190720E"/>
    <w:rsid w:val="51C621E0"/>
    <w:rsid w:val="51D05EF0"/>
    <w:rsid w:val="51E63EA3"/>
    <w:rsid w:val="51F6040A"/>
    <w:rsid w:val="52063118"/>
    <w:rsid w:val="524A3447"/>
    <w:rsid w:val="525B0DBA"/>
    <w:rsid w:val="52A9097C"/>
    <w:rsid w:val="52B54EDC"/>
    <w:rsid w:val="52C939F0"/>
    <w:rsid w:val="52EC44CE"/>
    <w:rsid w:val="53096FB7"/>
    <w:rsid w:val="53231B39"/>
    <w:rsid w:val="532E3271"/>
    <w:rsid w:val="533539DF"/>
    <w:rsid w:val="53653F46"/>
    <w:rsid w:val="53900643"/>
    <w:rsid w:val="5392540C"/>
    <w:rsid w:val="53B20924"/>
    <w:rsid w:val="53B3034F"/>
    <w:rsid w:val="53CD2711"/>
    <w:rsid w:val="53F44ED8"/>
    <w:rsid w:val="540A11ED"/>
    <w:rsid w:val="54442A7B"/>
    <w:rsid w:val="545C4EB6"/>
    <w:rsid w:val="54721B42"/>
    <w:rsid w:val="549A4722"/>
    <w:rsid w:val="54CE72DF"/>
    <w:rsid w:val="54EB1C13"/>
    <w:rsid w:val="55182082"/>
    <w:rsid w:val="5558452D"/>
    <w:rsid w:val="55646D9A"/>
    <w:rsid w:val="557E0F4D"/>
    <w:rsid w:val="557F3BEB"/>
    <w:rsid w:val="55997285"/>
    <w:rsid w:val="55BE6A05"/>
    <w:rsid w:val="55C477FF"/>
    <w:rsid w:val="55C83941"/>
    <w:rsid w:val="55D90E86"/>
    <w:rsid w:val="55F92F01"/>
    <w:rsid w:val="561E6AF9"/>
    <w:rsid w:val="56C54A41"/>
    <w:rsid w:val="56CF16EA"/>
    <w:rsid w:val="56D51695"/>
    <w:rsid w:val="56E01E7C"/>
    <w:rsid w:val="56F62F15"/>
    <w:rsid w:val="56FF2C87"/>
    <w:rsid w:val="57083261"/>
    <w:rsid w:val="571E0A0C"/>
    <w:rsid w:val="571E1ADE"/>
    <w:rsid w:val="57735468"/>
    <w:rsid w:val="57736901"/>
    <w:rsid w:val="578E5B6E"/>
    <w:rsid w:val="57AC473C"/>
    <w:rsid w:val="57D1269B"/>
    <w:rsid w:val="58033794"/>
    <w:rsid w:val="58212766"/>
    <w:rsid w:val="583B5BED"/>
    <w:rsid w:val="584B2C50"/>
    <w:rsid w:val="58575B08"/>
    <w:rsid w:val="585E5405"/>
    <w:rsid w:val="58873773"/>
    <w:rsid w:val="589C0B6F"/>
    <w:rsid w:val="58A806C6"/>
    <w:rsid w:val="58B26E94"/>
    <w:rsid w:val="59020C98"/>
    <w:rsid w:val="5959116E"/>
    <w:rsid w:val="59A76356"/>
    <w:rsid w:val="59F519D4"/>
    <w:rsid w:val="5A050A6E"/>
    <w:rsid w:val="5A307436"/>
    <w:rsid w:val="5A9A1081"/>
    <w:rsid w:val="5ABD6DE3"/>
    <w:rsid w:val="5ABE4B4A"/>
    <w:rsid w:val="5AC52707"/>
    <w:rsid w:val="5AC7420B"/>
    <w:rsid w:val="5B0C0D1E"/>
    <w:rsid w:val="5B1001B5"/>
    <w:rsid w:val="5B34668A"/>
    <w:rsid w:val="5B505F2C"/>
    <w:rsid w:val="5B520346"/>
    <w:rsid w:val="5B53605F"/>
    <w:rsid w:val="5B6031DF"/>
    <w:rsid w:val="5B811F6C"/>
    <w:rsid w:val="5B966550"/>
    <w:rsid w:val="5BA832AB"/>
    <w:rsid w:val="5BCF6F3C"/>
    <w:rsid w:val="5BD55463"/>
    <w:rsid w:val="5BD64EC0"/>
    <w:rsid w:val="5BF0446C"/>
    <w:rsid w:val="5C7D3080"/>
    <w:rsid w:val="5C7E0D7E"/>
    <w:rsid w:val="5CA409DB"/>
    <w:rsid w:val="5CB30722"/>
    <w:rsid w:val="5CC6567E"/>
    <w:rsid w:val="5CD77A98"/>
    <w:rsid w:val="5CF47502"/>
    <w:rsid w:val="5D274F13"/>
    <w:rsid w:val="5D346DA3"/>
    <w:rsid w:val="5D3E0BA9"/>
    <w:rsid w:val="5D53665D"/>
    <w:rsid w:val="5D690E03"/>
    <w:rsid w:val="5D6935B6"/>
    <w:rsid w:val="5D8473B3"/>
    <w:rsid w:val="5D8B2FDB"/>
    <w:rsid w:val="5DC32F9C"/>
    <w:rsid w:val="5DCF2540"/>
    <w:rsid w:val="5DDE0A36"/>
    <w:rsid w:val="5DE9733D"/>
    <w:rsid w:val="5DED6180"/>
    <w:rsid w:val="5E08794E"/>
    <w:rsid w:val="5E3677AF"/>
    <w:rsid w:val="5E4C0BFA"/>
    <w:rsid w:val="5E85744A"/>
    <w:rsid w:val="5E876C4E"/>
    <w:rsid w:val="5E9D79FE"/>
    <w:rsid w:val="5EA4369B"/>
    <w:rsid w:val="5F0F7B0F"/>
    <w:rsid w:val="5F341672"/>
    <w:rsid w:val="5FE67720"/>
    <w:rsid w:val="5FEB2D87"/>
    <w:rsid w:val="5FF92694"/>
    <w:rsid w:val="60094922"/>
    <w:rsid w:val="600E1AEF"/>
    <w:rsid w:val="60247FFD"/>
    <w:rsid w:val="602F511B"/>
    <w:rsid w:val="604A5077"/>
    <w:rsid w:val="604B1BE5"/>
    <w:rsid w:val="605D6261"/>
    <w:rsid w:val="605F2621"/>
    <w:rsid w:val="60A14466"/>
    <w:rsid w:val="6107582C"/>
    <w:rsid w:val="612F392E"/>
    <w:rsid w:val="613D0256"/>
    <w:rsid w:val="614C7A15"/>
    <w:rsid w:val="618D3BCD"/>
    <w:rsid w:val="61AA5A61"/>
    <w:rsid w:val="61C439BF"/>
    <w:rsid w:val="61D740F7"/>
    <w:rsid w:val="6228683D"/>
    <w:rsid w:val="622D3184"/>
    <w:rsid w:val="62756CE9"/>
    <w:rsid w:val="6294722E"/>
    <w:rsid w:val="62E56056"/>
    <w:rsid w:val="63003347"/>
    <w:rsid w:val="63023C14"/>
    <w:rsid w:val="63295801"/>
    <w:rsid w:val="634D713D"/>
    <w:rsid w:val="636D2F3A"/>
    <w:rsid w:val="63776804"/>
    <w:rsid w:val="638B6757"/>
    <w:rsid w:val="639E2905"/>
    <w:rsid w:val="63E03CDA"/>
    <w:rsid w:val="63F65FBD"/>
    <w:rsid w:val="642F4426"/>
    <w:rsid w:val="643323DD"/>
    <w:rsid w:val="64381701"/>
    <w:rsid w:val="64877C97"/>
    <w:rsid w:val="64A175F9"/>
    <w:rsid w:val="64BD6E2A"/>
    <w:rsid w:val="64C67E05"/>
    <w:rsid w:val="64CF0127"/>
    <w:rsid w:val="64DA2E60"/>
    <w:rsid w:val="64E4512C"/>
    <w:rsid w:val="65047D30"/>
    <w:rsid w:val="650D4276"/>
    <w:rsid w:val="650E3FA6"/>
    <w:rsid w:val="65283AF6"/>
    <w:rsid w:val="65440D8C"/>
    <w:rsid w:val="654C3728"/>
    <w:rsid w:val="65656A70"/>
    <w:rsid w:val="658D79B1"/>
    <w:rsid w:val="658F5C47"/>
    <w:rsid w:val="65B31DC1"/>
    <w:rsid w:val="65CC1E3C"/>
    <w:rsid w:val="65E06B45"/>
    <w:rsid w:val="65FE712B"/>
    <w:rsid w:val="660D6F99"/>
    <w:rsid w:val="66442840"/>
    <w:rsid w:val="664C6704"/>
    <w:rsid w:val="664E5351"/>
    <w:rsid w:val="66503496"/>
    <w:rsid w:val="66520FBC"/>
    <w:rsid w:val="66595BE2"/>
    <w:rsid w:val="668B6FEC"/>
    <w:rsid w:val="66AE3981"/>
    <w:rsid w:val="66ED6329"/>
    <w:rsid w:val="66EF6874"/>
    <w:rsid w:val="66F531AA"/>
    <w:rsid w:val="66F608B5"/>
    <w:rsid w:val="6721791E"/>
    <w:rsid w:val="67271ECB"/>
    <w:rsid w:val="672A6B2F"/>
    <w:rsid w:val="6777089F"/>
    <w:rsid w:val="67C76B90"/>
    <w:rsid w:val="67D475FA"/>
    <w:rsid w:val="67FF4466"/>
    <w:rsid w:val="68011EEA"/>
    <w:rsid w:val="6817492F"/>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A09181B"/>
    <w:rsid w:val="6A201236"/>
    <w:rsid w:val="6A340B46"/>
    <w:rsid w:val="6A3B678C"/>
    <w:rsid w:val="6A3C2FAD"/>
    <w:rsid w:val="6A4C25E5"/>
    <w:rsid w:val="6A515F00"/>
    <w:rsid w:val="6A55183E"/>
    <w:rsid w:val="6A6E3D5C"/>
    <w:rsid w:val="6A7A34D3"/>
    <w:rsid w:val="6A7A37AF"/>
    <w:rsid w:val="6A8678A3"/>
    <w:rsid w:val="6AA0506A"/>
    <w:rsid w:val="6AA565DC"/>
    <w:rsid w:val="6ADD5CBB"/>
    <w:rsid w:val="6AF15144"/>
    <w:rsid w:val="6B0F0993"/>
    <w:rsid w:val="6B2240A0"/>
    <w:rsid w:val="6B5A7CCF"/>
    <w:rsid w:val="6B636005"/>
    <w:rsid w:val="6B804D34"/>
    <w:rsid w:val="6B922CD6"/>
    <w:rsid w:val="6B9532DD"/>
    <w:rsid w:val="6B9C79D2"/>
    <w:rsid w:val="6BA44E6B"/>
    <w:rsid w:val="6BEB2B76"/>
    <w:rsid w:val="6C0356D1"/>
    <w:rsid w:val="6C0861E5"/>
    <w:rsid w:val="6C7F32C4"/>
    <w:rsid w:val="6C932B17"/>
    <w:rsid w:val="6CD965DD"/>
    <w:rsid w:val="6CE564FB"/>
    <w:rsid w:val="6CF56B79"/>
    <w:rsid w:val="6D407B93"/>
    <w:rsid w:val="6D527549"/>
    <w:rsid w:val="6D676C75"/>
    <w:rsid w:val="6D7A5E4E"/>
    <w:rsid w:val="6D8B5E4D"/>
    <w:rsid w:val="6DA51AA2"/>
    <w:rsid w:val="6DA90B58"/>
    <w:rsid w:val="6DB0119C"/>
    <w:rsid w:val="6DBC0C33"/>
    <w:rsid w:val="6DED3E1E"/>
    <w:rsid w:val="6E1A25DF"/>
    <w:rsid w:val="6E265165"/>
    <w:rsid w:val="6E2C0D7B"/>
    <w:rsid w:val="6E2C2401"/>
    <w:rsid w:val="6E302F9D"/>
    <w:rsid w:val="6E3B50EF"/>
    <w:rsid w:val="6E4E2C42"/>
    <w:rsid w:val="6E5227E6"/>
    <w:rsid w:val="6E680A74"/>
    <w:rsid w:val="6E9C4620"/>
    <w:rsid w:val="6EA92987"/>
    <w:rsid w:val="6EEB2B8B"/>
    <w:rsid w:val="6EF10C0B"/>
    <w:rsid w:val="6F246A6B"/>
    <w:rsid w:val="6F266E28"/>
    <w:rsid w:val="6F5959E9"/>
    <w:rsid w:val="6F654AB4"/>
    <w:rsid w:val="6F7715DE"/>
    <w:rsid w:val="6F7D4D72"/>
    <w:rsid w:val="6F7E1F74"/>
    <w:rsid w:val="6F9B47D1"/>
    <w:rsid w:val="6FB12692"/>
    <w:rsid w:val="6FBF6389"/>
    <w:rsid w:val="6FC753E3"/>
    <w:rsid w:val="6FEA6264"/>
    <w:rsid w:val="6FEB653F"/>
    <w:rsid w:val="700A4635"/>
    <w:rsid w:val="706D47F2"/>
    <w:rsid w:val="70CC3C5C"/>
    <w:rsid w:val="70D13186"/>
    <w:rsid w:val="70E66DDE"/>
    <w:rsid w:val="710708CC"/>
    <w:rsid w:val="710D33C2"/>
    <w:rsid w:val="713944E1"/>
    <w:rsid w:val="71D4011E"/>
    <w:rsid w:val="71EE678E"/>
    <w:rsid w:val="71EF21D9"/>
    <w:rsid w:val="71F83650"/>
    <w:rsid w:val="721D22C8"/>
    <w:rsid w:val="72761ACE"/>
    <w:rsid w:val="729C5D0C"/>
    <w:rsid w:val="72A80664"/>
    <w:rsid w:val="72B33B48"/>
    <w:rsid w:val="730205CB"/>
    <w:rsid w:val="73047594"/>
    <w:rsid w:val="730C7017"/>
    <w:rsid w:val="732032AC"/>
    <w:rsid w:val="73253CEE"/>
    <w:rsid w:val="73282EAD"/>
    <w:rsid w:val="734753B0"/>
    <w:rsid w:val="73B65107"/>
    <w:rsid w:val="73E9784B"/>
    <w:rsid w:val="73F0718E"/>
    <w:rsid w:val="73FC6321"/>
    <w:rsid w:val="74070CA0"/>
    <w:rsid w:val="740A2040"/>
    <w:rsid w:val="74150151"/>
    <w:rsid w:val="747A3300"/>
    <w:rsid w:val="7481099D"/>
    <w:rsid w:val="74822082"/>
    <w:rsid w:val="748E118B"/>
    <w:rsid w:val="74B57A32"/>
    <w:rsid w:val="74D64864"/>
    <w:rsid w:val="74E16D8B"/>
    <w:rsid w:val="75151909"/>
    <w:rsid w:val="751B76E8"/>
    <w:rsid w:val="751C632F"/>
    <w:rsid w:val="751E5921"/>
    <w:rsid w:val="755D712B"/>
    <w:rsid w:val="75871A0B"/>
    <w:rsid w:val="75991092"/>
    <w:rsid w:val="759B5E27"/>
    <w:rsid w:val="75C04FAC"/>
    <w:rsid w:val="75C24137"/>
    <w:rsid w:val="75CE45F5"/>
    <w:rsid w:val="761335AB"/>
    <w:rsid w:val="761E66CF"/>
    <w:rsid w:val="76373B59"/>
    <w:rsid w:val="765B6B67"/>
    <w:rsid w:val="765F6F55"/>
    <w:rsid w:val="769B5423"/>
    <w:rsid w:val="76B356B1"/>
    <w:rsid w:val="76CF2D17"/>
    <w:rsid w:val="76D600D5"/>
    <w:rsid w:val="772D2EED"/>
    <w:rsid w:val="774D70B5"/>
    <w:rsid w:val="77711DFB"/>
    <w:rsid w:val="77791211"/>
    <w:rsid w:val="778B06B0"/>
    <w:rsid w:val="77A870F8"/>
    <w:rsid w:val="77C853D2"/>
    <w:rsid w:val="77CB6284"/>
    <w:rsid w:val="77D54C59"/>
    <w:rsid w:val="77D9063B"/>
    <w:rsid w:val="78474B5C"/>
    <w:rsid w:val="788C66EE"/>
    <w:rsid w:val="78FC7191"/>
    <w:rsid w:val="79072005"/>
    <w:rsid w:val="790F66E7"/>
    <w:rsid w:val="796558AF"/>
    <w:rsid w:val="79714322"/>
    <w:rsid w:val="79925588"/>
    <w:rsid w:val="79F253C4"/>
    <w:rsid w:val="79F34BAE"/>
    <w:rsid w:val="7A263D9D"/>
    <w:rsid w:val="7A2D254D"/>
    <w:rsid w:val="7A3C22D1"/>
    <w:rsid w:val="7A6E4C98"/>
    <w:rsid w:val="7AC22E37"/>
    <w:rsid w:val="7AD803EA"/>
    <w:rsid w:val="7B0574E9"/>
    <w:rsid w:val="7B091377"/>
    <w:rsid w:val="7B367327"/>
    <w:rsid w:val="7B5E2AA7"/>
    <w:rsid w:val="7B71168E"/>
    <w:rsid w:val="7BA571A1"/>
    <w:rsid w:val="7BA84BDE"/>
    <w:rsid w:val="7BBE335A"/>
    <w:rsid w:val="7BDA4C3E"/>
    <w:rsid w:val="7BED0D99"/>
    <w:rsid w:val="7BF7759F"/>
    <w:rsid w:val="7C1B4A3B"/>
    <w:rsid w:val="7C2E45FA"/>
    <w:rsid w:val="7C366D83"/>
    <w:rsid w:val="7C3879A3"/>
    <w:rsid w:val="7C8B7927"/>
    <w:rsid w:val="7CAE35FB"/>
    <w:rsid w:val="7CB163F4"/>
    <w:rsid w:val="7CB84091"/>
    <w:rsid w:val="7CD4053F"/>
    <w:rsid w:val="7CE876FE"/>
    <w:rsid w:val="7CE95539"/>
    <w:rsid w:val="7CEC5A5E"/>
    <w:rsid w:val="7CFD457B"/>
    <w:rsid w:val="7D475241"/>
    <w:rsid w:val="7D650780"/>
    <w:rsid w:val="7D796EE5"/>
    <w:rsid w:val="7D947886"/>
    <w:rsid w:val="7D995446"/>
    <w:rsid w:val="7DBD1010"/>
    <w:rsid w:val="7DE91C2E"/>
    <w:rsid w:val="7DFA36D3"/>
    <w:rsid w:val="7E0247C5"/>
    <w:rsid w:val="7E05258B"/>
    <w:rsid w:val="7E2146D8"/>
    <w:rsid w:val="7E3D10ED"/>
    <w:rsid w:val="7E4B2A52"/>
    <w:rsid w:val="7E5C2FAF"/>
    <w:rsid w:val="7EA64FD4"/>
    <w:rsid w:val="7EA652E1"/>
    <w:rsid w:val="7EAD7C73"/>
    <w:rsid w:val="7ED4259F"/>
    <w:rsid w:val="7ED656C1"/>
    <w:rsid w:val="7EF11A57"/>
    <w:rsid w:val="7F1055D7"/>
    <w:rsid w:val="7F512BDD"/>
    <w:rsid w:val="7F5B6C76"/>
    <w:rsid w:val="7F71440D"/>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2"/>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unhideWhenUsed/>
    <w:qFormat/>
    <w:uiPriority w:val="99"/>
    <w:pPr>
      <w:snapToGrid w:val="0"/>
      <w:ind w:firstLine="200"/>
    </w:pPr>
    <w:rPr>
      <w:rFonts w:ascii="Arial" w:hAnsi="Arial" w:cs="Arial"/>
      <w:szCs w:val="20"/>
    </w:r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2"/>
    <w:next w:val="7"/>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color w:val="0000FF"/>
      <w:u w:val="single"/>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1">
    <w:name w:val="正文 题目"/>
    <w:basedOn w:val="1"/>
    <w:qFormat/>
    <w:uiPriority w:val="0"/>
    <w:pPr>
      <w:jc w:val="center"/>
    </w:pPr>
    <w:rPr>
      <w:rFonts w:ascii="黑体" w:hAnsi="黑体" w:eastAsia="黑体"/>
      <w:sz w:val="28"/>
    </w:rPr>
  </w:style>
  <w:style w:type="character" w:customStyle="1" w:styleId="22">
    <w:name w:val="标题 2 字符"/>
    <w:link w:val="5"/>
    <w:qFormat/>
    <w:uiPriority w:val="0"/>
    <w:rPr>
      <w:rFonts w:ascii="Arial" w:hAnsi="Arial"/>
      <w:b/>
      <w:bCs/>
      <w:sz w:val="28"/>
      <w:szCs w:val="32"/>
    </w:rPr>
  </w:style>
  <w:style w:type="character" w:customStyle="1" w:styleId="23">
    <w:name w:val="font0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default" w:ascii="Times New Roman" w:hAnsi="Times New Roman" w:cs="Times New Roman"/>
      <w:color w:val="000000"/>
      <w:sz w:val="24"/>
      <w:szCs w:val="24"/>
      <w:u w:val="none"/>
    </w:rPr>
  </w:style>
  <w:style w:type="character" w:customStyle="1" w:styleId="26">
    <w:name w:val="font11"/>
    <w:basedOn w:val="15"/>
    <w:qFormat/>
    <w:uiPriority w:val="0"/>
    <w:rPr>
      <w:rFonts w:hint="eastAsia" w:ascii="宋体" w:hAnsi="宋体" w:eastAsia="宋体" w:cs="宋体"/>
      <w:color w:val="000000"/>
      <w:sz w:val="24"/>
      <w:szCs w:val="24"/>
      <w:u w:val="none"/>
    </w:rPr>
  </w:style>
  <w:style w:type="character" w:customStyle="1" w:styleId="27">
    <w:name w:val="font51"/>
    <w:basedOn w:val="15"/>
    <w:qFormat/>
    <w:uiPriority w:val="0"/>
    <w:rPr>
      <w:rFonts w:ascii="Calibri" w:hAnsi="Calibri" w:cs="Calibri"/>
      <w:color w:val="000000"/>
      <w:sz w:val="24"/>
      <w:szCs w:val="24"/>
      <w:u w:val="none"/>
    </w:rPr>
  </w:style>
  <w:style w:type="character" w:customStyle="1" w:styleId="28">
    <w:name w:val="font21"/>
    <w:basedOn w:val="15"/>
    <w:qFormat/>
    <w:uiPriority w:val="0"/>
    <w:rPr>
      <w:rFonts w:hint="eastAsia" w:ascii="宋体" w:hAnsi="宋体" w:eastAsia="宋体" w:cs="宋体"/>
      <w:b/>
      <w:bCs/>
      <w:color w:val="000000"/>
      <w:sz w:val="20"/>
      <w:szCs w:val="20"/>
      <w:u w:val="none"/>
    </w:rPr>
  </w:style>
  <w:style w:type="character" w:customStyle="1" w:styleId="29">
    <w:name w:val="font81"/>
    <w:basedOn w:val="15"/>
    <w:qFormat/>
    <w:uiPriority w:val="0"/>
    <w:rPr>
      <w:rFonts w:hint="default" w:ascii="Times New Roman" w:hAnsi="Times New Roman" w:cs="Times New Roman"/>
      <w:b/>
      <w:bCs/>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2">
    <w:name w:val="hover52"/>
    <w:basedOn w:val="15"/>
    <w:qFormat/>
    <w:uiPriority w:val="0"/>
    <w:rPr>
      <w:color w:val="D61521"/>
    </w:rPr>
  </w:style>
  <w:style w:type="paragraph" w:customStyle="1" w:styleId="33">
    <w:name w:val="Table Paragraph"/>
    <w:basedOn w:val="1"/>
    <w:qFormat/>
    <w:uiPriority w:val="1"/>
    <w:rPr>
      <w:rFonts w:ascii="宋体" w:hAnsi="宋体" w:eastAsia="宋体" w:cs="宋体"/>
      <w:lang w:val="zh-CN" w:bidi="zh-CN"/>
    </w:rPr>
  </w:style>
  <w:style w:type="character" w:customStyle="1" w:styleId="34">
    <w:name w:val="页眉 字符"/>
    <w:basedOn w:val="15"/>
    <w:link w:val="9"/>
    <w:qFormat/>
    <w:uiPriority w:val="0"/>
    <w:rPr>
      <w:rFonts w:asciiTheme="minorHAnsi" w:hAnsiTheme="minorHAnsi" w:eastAsiaTheme="minorEastAsia" w:cstheme="minorBidi"/>
      <w:kern w:val="2"/>
      <w:sz w:val="18"/>
      <w:szCs w:val="18"/>
    </w:rPr>
  </w:style>
  <w:style w:type="paragraph" w:styleId="35">
    <w:name w:val="List Paragraph"/>
    <w:basedOn w:val="1"/>
    <w:qFormat/>
    <w:uiPriority w:val="99"/>
    <w:pPr>
      <w:ind w:firstLine="420" w:firstLineChars="200"/>
    </w:pPr>
  </w:style>
  <w:style w:type="character" w:customStyle="1" w:styleId="36">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52"/>
    <w:rsid w:val="00014FB1"/>
    <w:rsid w:val="000172B9"/>
    <w:rsid w:val="00180246"/>
    <w:rsid w:val="0030334C"/>
    <w:rsid w:val="0039112F"/>
    <w:rsid w:val="00393DFB"/>
    <w:rsid w:val="004434BC"/>
    <w:rsid w:val="00461B49"/>
    <w:rsid w:val="004F16B9"/>
    <w:rsid w:val="005D0000"/>
    <w:rsid w:val="00836E52"/>
    <w:rsid w:val="008F2117"/>
    <w:rsid w:val="00B15408"/>
    <w:rsid w:val="00D53B84"/>
    <w:rsid w:val="00F8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2323</Words>
  <Characters>13242</Characters>
  <Lines>110</Lines>
  <Paragraphs>31</Paragraphs>
  <TotalTime>15</TotalTime>
  <ScaleCrop>false</ScaleCrop>
  <LinksUpToDate>false</LinksUpToDate>
  <CharactersWithSpaces>15534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2021-09-28T06:16:00Z</dcterms:created>
  <dc:creator>Administrator</dc:creator>
  <cp:lastModifiedBy>Administrator</cp:lastModifiedBy>
  <dcterms:modified xsi:type="dcterms:W3CDTF">2021-09-29T08:35:17Z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13123D6CB919493587A8DA30C694B4DE</vt:lpwstr>
  </property>
</Properties>
</file>